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4C2CF" w14:textId="34A59919" w:rsidR="00F87189" w:rsidRDefault="2A20BA48" w:rsidP="0079589A">
      <w:pPr>
        <w:spacing w:after="120" w:line="240" w:lineRule="auto"/>
        <w:jc w:val="center"/>
        <w:rPr>
          <w:sz w:val="32"/>
          <w:szCs w:val="32"/>
        </w:rPr>
      </w:pPr>
      <w:bookmarkStart w:id="0" w:name="_Hlk54697861"/>
      <w:r w:rsidRPr="07CB68DF">
        <w:rPr>
          <w:sz w:val="32"/>
          <w:szCs w:val="32"/>
        </w:rPr>
        <w:t>Tas</w:t>
      </w:r>
      <w:r w:rsidR="4D1BBA49" w:rsidRPr="07CB68DF">
        <w:rPr>
          <w:sz w:val="32"/>
          <w:szCs w:val="32"/>
        </w:rPr>
        <w:t>k R</w:t>
      </w:r>
      <w:r w:rsidR="63B6A29D" w:rsidRPr="07CB68DF">
        <w:rPr>
          <w:sz w:val="32"/>
          <w:szCs w:val="32"/>
        </w:rPr>
        <w:t>eview and Planner</w:t>
      </w:r>
    </w:p>
    <w:bookmarkEnd w:id="0"/>
    <w:p w14:paraId="791000D9" w14:textId="6EB17318" w:rsidR="00E7257E" w:rsidRDefault="00E7257E" w:rsidP="0079589A">
      <w:pPr>
        <w:spacing w:after="120" w:line="240" w:lineRule="auto"/>
        <w:jc w:val="center"/>
        <w:rPr>
          <w:sz w:val="24"/>
          <w:szCs w:val="24"/>
        </w:rPr>
      </w:pPr>
      <w:r w:rsidRPr="07CB68DF">
        <w:rPr>
          <w:sz w:val="24"/>
          <w:szCs w:val="24"/>
        </w:rPr>
        <w:t>Version 1.0</w:t>
      </w:r>
    </w:p>
    <w:p w14:paraId="118C37EE" w14:textId="5BDA7224" w:rsidR="00755DD0" w:rsidRPr="00E7257E" w:rsidRDefault="00755DD0" w:rsidP="00755DD0">
      <w:pPr>
        <w:spacing w:after="120" w:line="240" w:lineRule="auto"/>
        <w:jc w:val="both"/>
        <w:rPr>
          <w:sz w:val="24"/>
          <w:szCs w:val="24"/>
        </w:rPr>
      </w:pPr>
      <w:bookmarkStart w:id="1" w:name="_Hlk54697762"/>
      <w:r>
        <w:t xml:space="preserve">One of the key features of CBT is the use of “between session interventions” which are commonly known as homework.  </w:t>
      </w:r>
      <w:r w:rsidRPr="00755DD0">
        <w:t>An important step in the use of any exercise or task is to complete the loop: review what was attempted, whether there were any difficulties in implementing the plan, reflect on what happened, summarize any key learning, and then plan any changes.</w:t>
      </w:r>
      <w:r>
        <w:t xml:space="preserve">  </w:t>
      </w:r>
      <w:bookmarkEnd w:id="1"/>
      <w:r>
        <w:t>While there is not a large evidence base, review of homework is supported</w:t>
      </w:r>
    </w:p>
    <w:p w14:paraId="162A39AD" w14:textId="4B4A642D" w:rsidR="00755DD0" w:rsidRDefault="00755DD0" w:rsidP="00755DD0">
      <w:pPr>
        <w:jc w:val="both"/>
      </w:pPr>
      <w:r>
        <w:t xml:space="preserve">Here are few references supporting homework, and importantly the review of homework. There are many reviews of homework in </w:t>
      </w:r>
      <w:proofErr w:type="gramStart"/>
      <w:r>
        <w:t>CBT;</w:t>
      </w:r>
      <w:proofErr w:type="gramEnd"/>
      <w:r>
        <w:t xml:space="preserve"> most lead to similar conclusions.</w:t>
      </w:r>
    </w:p>
    <w:p w14:paraId="6CF35CAA" w14:textId="77777777" w:rsidR="00755DD0" w:rsidRDefault="00755DD0" w:rsidP="00755DD0">
      <w:pPr>
        <w:jc w:val="both"/>
      </w:pPr>
      <w:r>
        <w:t xml:space="preserve">Importantly, </w:t>
      </w:r>
      <w:proofErr w:type="spellStart"/>
      <w:r>
        <w:t>Kazantzis</w:t>
      </w:r>
      <w:proofErr w:type="spellEnd"/>
      <w:r>
        <w:t xml:space="preserve"> et al. (2016) reviewed the empirical evidence and concluded that both </w:t>
      </w:r>
      <w:r w:rsidRPr="00AF6E7D">
        <w:rPr>
          <w:u w:val="single"/>
        </w:rPr>
        <w:t>quantity and quality</w:t>
      </w:r>
      <w:r>
        <w:t xml:space="preserve"> of homework produced similar effect sizes in adherence-outcome relations: more homework and </w:t>
      </w:r>
      <w:proofErr w:type="gramStart"/>
      <w:r>
        <w:t>better quality</w:t>
      </w:r>
      <w:proofErr w:type="gramEnd"/>
      <w:r>
        <w:t xml:space="preserve"> homework led to better outcomes.</w:t>
      </w:r>
    </w:p>
    <w:p w14:paraId="4F36D626" w14:textId="77777777" w:rsidR="00755DD0" w:rsidRDefault="00755DD0" w:rsidP="00755DD0">
      <w:pPr>
        <w:jc w:val="both"/>
      </w:pPr>
      <w:r>
        <w:t>Cronin et al. (2015) frame the importance of reviewing between session/home-work tasks within the broader context of the therapeutic relationship and case conceptualization/formulation in an article oriented toward clinicians.  They also illustrate their argument with case examples.</w:t>
      </w:r>
    </w:p>
    <w:p w14:paraId="05C25B55" w14:textId="77777777" w:rsidR="00755DD0" w:rsidRDefault="00755DD0" w:rsidP="00755DD0">
      <w:pPr>
        <w:jc w:val="both"/>
      </w:pPr>
      <w:r>
        <w:t>Although we do not as yet have much direct evidence that therapist review of homework leads to better outcome, there are a few studies that show that better reviewing leads to better compliance. These types of study are typically very hard to do as they involve long mediational chains, are very hard to conduct, are rarely directly funded and so are either observational or secondary analyses of other studies.  Given they are very resource intensive and generally unfunded, they are typically underpowered. However, there are a few:</w:t>
      </w:r>
    </w:p>
    <w:p w14:paraId="0C367219" w14:textId="77777777" w:rsidR="00755DD0" w:rsidRDefault="00755DD0" w:rsidP="00755DD0">
      <w:pPr>
        <w:jc w:val="both"/>
      </w:pPr>
      <w:r>
        <w:t>Bryant et al. (1999) reported that “Patients who were more compliant with homework exhibited significantly greater treatment response…. Homework compliance was most strongly predicted by therapists' reviewing homework assigned previously...”</w:t>
      </w:r>
    </w:p>
    <w:p w14:paraId="1FC3CEA0" w14:textId="77777777" w:rsidR="00755DD0" w:rsidRDefault="00755DD0" w:rsidP="00755DD0">
      <w:pPr>
        <w:jc w:val="both"/>
      </w:pPr>
      <w:proofErr w:type="spellStart"/>
      <w:r>
        <w:t>Weck</w:t>
      </w:r>
      <w:proofErr w:type="spellEnd"/>
      <w:r>
        <w:t xml:space="preserve"> et al. (2013) reported that “a specific therapeutic competence (i.e., competence in reviewing homework) is associated with patient compliance with homework”.</w:t>
      </w:r>
    </w:p>
    <w:p w14:paraId="35DA83AD" w14:textId="77777777" w:rsidR="00755DD0" w:rsidRDefault="00755DD0" w:rsidP="00755DD0">
      <w:pPr>
        <w:jc w:val="both"/>
      </w:pPr>
      <w:proofErr w:type="spellStart"/>
      <w:r>
        <w:t>Zelencich</w:t>
      </w:r>
      <w:proofErr w:type="spellEnd"/>
      <w:r>
        <w:t xml:space="preserve"> et al., (2020) concludes that “greater therapist competence in homework review… significantly associated with higher levels of homework engagement”</w:t>
      </w:r>
    </w:p>
    <w:p w14:paraId="1AFA5C7E" w14:textId="77777777" w:rsidR="00755DD0" w:rsidRDefault="00755DD0" w:rsidP="00755DD0">
      <w:pPr>
        <w:jc w:val="both"/>
      </w:pPr>
      <w:r>
        <w:t>So, on balance there is a good evidence base that better homework engagement leads to better outcome, there are sound therapeutic reasons that support the role of homework review, and some limited evidence that better review by therapists leads to better engagement with homework (and so should lead to better outcomes). The following worksheet is one way to do this by supporting therapists and clients to ask a series of questions that build on each other and lead to a conclusion and a plan.  Other ways may be equally or more effective.</w:t>
      </w:r>
    </w:p>
    <w:p w14:paraId="11BAFCAF" w14:textId="77777777" w:rsidR="00755DD0" w:rsidRPr="00AF6E7D" w:rsidRDefault="00755DD0" w:rsidP="00755DD0">
      <w:pPr>
        <w:spacing w:after="120" w:line="240" w:lineRule="auto"/>
        <w:jc w:val="both"/>
        <w:rPr>
          <w:sz w:val="18"/>
          <w:szCs w:val="18"/>
        </w:rPr>
      </w:pPr>
      <w:r w:rsidRPr="00AF6E7D">
        <w:rPr>
          <w:sz w:val="18"/>
          <w:szCs w:val="18"/>
        </w:rPr>
        <w:t xml:space="preserve">Bryant, M. J., Simons, A. D., &amp; </w:t>
      </w:r>
      <w:proofErr w:type="spellStart"/>
      <w:r w:rsidRPr="00AF6E7D">
        <w:rPr>
          <w:sz w:val="18"/>
          <w:szCs w:val="18"/>
        </w:rPr>
        <w:t>Thase</w:t>
      </w:r>
      <w:proofErr w:type="spellEnd"/>
      <w:r w:rsidRPr="00AF6E7D">
        <w:rPr>
          <w:sz w:val="18"/>
          <w:szCs w:val="18"/>
        </w:rPr>
        <w:t xml:space="preserve">, M. E. (1999). Therapist skill and patient variables in homework compliance: Controlling an uncontrolled variable in cognitive therapy outcome research. </w:t>
      </w:r>
      <w:r w:rsidRPr="00A43FF3">
        <w:rPr>
          <w:i/>
          <w:iCs/>
          <w:sz w:val="18"/>
          <w:szCs w:val="18"/>
        </w:rPr>
        <w:t>Cognitive Therapy and Research, 23(4)</w:t>
      </w:r>
      <w:r w:rsidRPr="00AF6E7D">
        <w:rPr>
          <w:sz w:val="18"/>
          <w:szCs w:val="18"/>
        </w:rPr>
        <w:t>, 381-399.</w:t>
      </w:r>
    </w:p>
    <w:p w14:paraId="4D7C6DCF" w14:textId="77777777" w:rsidR="00755DD0" w:rsidRPr="00AF6E7D" w:rsidRDefault="00755DD0" w:rsidP="00755DD0">
      <w:pPr>
        <w:spacing w:after="120" w:line="240" w:lineRule="auto"/>
        <w:jc w:val="both"/>
        <w:rPr>
          <w:sz w:val="18"/>
          <w:szCs w:val="18"/>
        </w:rPr>
      </w:pPr>
      <w:r w:rsidRPr="00AF6E7D">
        <w:rPr>
          <w:sz w:val="18"/>
          <w:szCs w:val="18"/>
        </w:rPr>
        <w:t xml:space="preserve">Cronin, T. J., Lawrence, K. A., Taylor, K., Norton, P. J., &amp; </w:t>
      </w:r>
      <w:proofErr w:type="spellStart"/>
      <w:r w:rsidRPr="00AF6E7D">
        <w:rPr>
          <w:sz w:val="18"/>
          <w:szCs w:val="18"/>
        </w:rPr>
        <w:t>Kazantzis</w:t>
      </w:r>
      <w:proofErr w:type="spellEnd"/>
      <w:r w:rsidRPr="00AF6E7D">
        <w:rPr>
          <w:sz w:val="18"/>
          <w:szCs w:val="18"/>
        </w:rPr>
        <w:t xml:space="preserve">, N. (2015). Integrating between-session interventions (homework) in therapy: The importance of the therapeutic relationship and cognitive case conceptualization. </w:t>
      </w:r>
      <w:r w:rsidRPr="00A43FF3">
        <w:rPr>
          <w:i/>
          <w:iCs/>
          <w:sz w:val="18"/>
          <w:szCs w:val="18"/>
        </w:rPr>
        <w:t xml:space="preserve">Journal of Clinical Psychology, 71(5), </w:t>
      </w:r>
      <w:r w:rsidRPr="00A43FF3">
        <w:rPr>
          <w:sz w:val="18"/>
          <w:szCs w:val="18"/>
        </w:rPr>
        <w:t>439-450.</w:t>
      </w:r>
    </w:p>
    <w:p w14:paraId="398D8CCB" w14:textId="77777777" w:rsidR="00755DD0" w:rsidRPr="00AF6E7D" w:rsidRDefault="00755DD0" w:rsidP="00755DD0">
      <w:pPr>
        <w:spacing w:after="120" w:line="240" w:lineRule="auto"/>
        <w:jc w:val="both"/>
        <w:rPr>
          <w:sz w:val="18"/>
          <w:szCs w:val="18"/>
        </w:rPr>
      </w:pPr>
      <w:proofErr w:type="spellStart"/>
      <w:r w:rsidRPr="00AF6E7D">
        <w:rPr>
          <w:sz w:val="18"/>
          <w:szCs w:val="18"/>
        </w:rPr>
        <w:t>Kazantzis</w:t>
      </w:r>
      <w:proofErr w:type="spellEnd"/>
      <w:r w:rsidRPr="00AF6E7D">
        <w:rPr>
          <w:sz w:val="18"/>
          <w:szCs w:val="18"/>
        </w:rPr>
        <w:t xml:space="preserve">, N., Whittington, C., </w:t>
      </w:r>
      <w:proofErr w:type="spellStart"/>
      <w:r w:rsidRPr="00AF6E7D">
        <w:rPr>
          <w:sz w:val="18"/>
          <w:szCs w:val="18"/>
        </w:rPr>
        <w:t>Zelencich</w:t>
      </w:r>
      <w:proofErr w:type="spellEnd"/>
      <w:r w:rsidRPr="00AF6E7D">
        <w:rPr>
          <w:sz w:val="18"/>
          <w:szCs w:val="18"/>
        </w:rPr>
        <w:t xml:space="preserve">, L., Kyrios, M., Norton, P. J., &amp; Hofmann, S. G. (2016). Quantity and quality of homework compliance: a meta-analysis of relations with outcome in cognitive behavior therapy. </w:t>
      </w:r>
      <w:r w:rsidRPr="00A43FF3">
        <w:rPr>
          <w:i/>
          <w:iCs/>
          <w:sz w:val="18"/>
          <w:szCs w:val="18"/>
        </w:rPr>
        <w:t>Behavior Therapy, 47(5)</w:t>
      </w:r>
      <w:r w:rsidRPr="00AF6E7D">
        <w:rPr>
          <w:sz w:val="18"/>
          <w:szCs w:val="18"/>
        </w:rPr>
        <w:t>, 755-772.</w:t>
      </w:r>
    </w:p>
    <w:p w14:paraId="065F257C" w14:textId="77777777" w:rsidR="00755DD0" w:rsidRPr="00AF6E7D" w:rsidRDefault="00755DD0" w:rsidP="00755DD0">
      <w:pPr>
        <w:spacing w:after="120" w:line="240" w:lineRule="auto"/>
        <w:jc w:val="both"/>
        <w:rPr>
          <w:sz w:val="18"/>
          <w:szCs w:val="18"/>
        </w:rPr>
      </w:pPr>
      <w:proofErr w:type="spellStart"/>
      <w:r w:rsidRPr="00AF6E7D">
        <w:rPr>
          <w:sz w:val="18"/>
          <w:szCs w:val="18"/>
        </w:rPr>
        <w:t>Weck</w:t>
      </w:r>
      <w:proofErr w:type="spellEnd"/>
      <w:r w:rsidRPr="00AF6E7D">
        <w:rPr>
          <w:sz w:val="18"/>
          <w:szCs w:val="18"/>
        </w:rPr>
        <w:t xml:space="preserve">, F., </w:t>
      </w:r>
      <w:proofErr w:type="spellStart"/>
      <w:r w:rsidRPr="00AF6E7D">
        <w:rPr>
          <w:sz w:val="18"/>
          <w:szCs w:val="18"/>
        </w:rPr>
        <w:t>Richtberg</w:t>
      </w:r>
      <w:proofErr w:type="spellEnd"/>
      <w:r w:rsidRPr="00AF6E7D">
        <w:rPr>
          <w:sz w:val="18"/>
          <w:szCs w:val="18"/>
        </w:rPr>
        <w:t xml:space="preserve">, S., </w:t>
      </w:r>
      <w:proofErr w:type="spellStart"/>
      <w:r w:rsidRPr="00AF6E7D">
        <w:rPr>
          <w:sz w:val="18"/>
          <w:szCs w:val="18"/>
        </w:rPr>
        <w:t>Esch</w:t>
      </w:r>
      <w:proofErr w:type="spellEnd"/>
      <w:r w:rsidRPr="00AF6E7D">
        <w:rPr>
          <w:sz w:val="18"/>
          <w:szCs w:val="18"/>
        </w:rPr>
        <w:t xml:space="preserve">, S., </w:t>
      </w:r>
      <w:proofErr w:type="spellStart"/>
      <w:r w:rsidRPr="00AF6E7D">
        <w:rPr>
          <w:sz w:val="18"/>
          <w:szCs w:val="18"/>
        </w:rPr>
        <w:t>Höfling</w:t>
      </w:r>
      <w:proofErr w:type="spellEnd"/>
      <w:r w:rsidRPr="00AF6E7D">
        <w:rPr>
          <w:sz w:val="18"/>
          <w:szCs w:val="18"/>
        </w:rPr>
        <w:t xml:space="preserve">, V., &amp; </w:t>
      </w:r>
      <w:proofErr w:type="spellStart"/>
      <w:r w:rsidRPr="00AF6E7D">
        <w:rPr>
          <w:sz w:val="18"/>
          <w:szCs w:val="18"/>
        </w:rPr>
        <w:t>Stangier</w:t>
      </w:r>
      <w:proofErr w:type="spellEnd"/>
      <w:r w:rsidRPr="00AF6E7D">
        <w:rPr>
          <w:sz w:val="18"/>
          <w:szCs w:val="18"/>
        </w:rPr>
        <w:t xml:space="preserve">, U. (2013). The relationship between therapist competence and homework compliance in maintenance cognitive therapy for recurrent depression: Secondary analysis of a randomized trial. </w:t>
      </w:r>
      <w:r w:rsidRPr="00A43FF3">
        <w:rPr>
          <w:i/>
          <w:iCs/>
          <w:sz w:val="18"/>
          <w:szCs w:val="18"/>
        </w:rPr>
        <w:t>Behavior Therapy, 44(1)</w:t>
      </w:r>
      <w:r w:rsidRPr="00AF6E7D">
        <w:rPr>
          <w:sz w:val="18"/>
          <w:szCs w:val="18"/>
        </w:rPr>
        <w:t>, 162-172.</w:t>
      </w:r>
    </w:p>
    <w:p w14:paraId="0B2DC271" w14:textId="77777777" w:rsidR="00755DD0" w:rsidRPr="00A43FF3" w:rsidRDefault="00755DD0" w:rsidP="00755DD0">
      <w:pPr>
        <w:spacing w:after="120" w:line="240" w:lineRule="auto"/>
        <w:jc w:val="both"/>
        <w:rPr>
          <w:sz w:val="18"/>
          <w:szCs w:val="18"/>
        </w:rPr>
      </w:pPr>
      <w:proofErr w:type="spellStart"/>
      <w:r w:rsidRPr="00AF6E7D">
        <w:rPr>
          <w:sz w:val="18"/>
          <w:szCs w:val="18"/>
        </w:rPr>
        <w:t>Zelencich</w:t>
      </w:r>
      <w:proofErr w:type="spellEnd"/>
      <w:r w:rsidRPr="00AF6E7D">
        <w:rPr>
          <w:sz w:val="18"/>
          <w:szCs w:val="18"/>
        </w:rPr>
        <w:t xml:space="preserve">, L. M., </w:t>
      </w:r>
      <w:proofErr w:type="spellStart"/>
      <w:r w:rsidRPr="00AF6E7D">
        <w:rPr>
          <w:sz w:val="18"/>
          <w:szCs w:val="18"/>
        </w:rPr>
        <w:t>Kazantzis</w:t>
      </w:r>
      <w:proofErr w:type="spellEnd"/>
      <w:r w:rsidRPr="00AF6E7D">
        <w:rPr>
          <w:sz w:val="18"/>
          <w:szCs w:val="18"/>
        </w:rPr>
        <w:t xml:space="preserve">, N., Wong, D., McKenzie, D. P., Downing, M., &amp; </w:t>
      </w:r>
      <w:proofErr w:type="spellStart"/>
      <w:r w:rsidRPr="00AF6E7D">
        <w:rPr>
          <w:sz w:val="18"/>
          <w:szCs w:val="18"/>
        </w:rPr>
        <w:t>Ponsford</w:t>
      </w:r>
      <w:proofErr w:type="spellEnd"/>
      <w:r w:rsidRPr="00AF6E7D">
        <w:rPr>
          <w:sz w:val="18"/>
          <w:szCs w:val="18"/>
        </w:rPr>
        <w:t xml:space="preserve">, J. L. (2020). Predictors of Homework Engagement in CBT Adapted for Traumatic Brain Injury: Pre/post-Injury and Therapy Process Factors. </w:t>
      </w:r>
      <w:r w:rsidRPr="00A43FF3">
        <w:rPr>
          <w:i/>
          <w:iCs/>
          <w:sz w:val="18"/>
          <w:szCs w:val="18"/>
        </w:rPr>
        <w:t>Cognitive Therapy and Research, 44(1)</w:t>
      </w:r>
      <w:r w:rsidRPr="00AF6E7D">
        <w:rPr>
          <w:sz w:val="18"/>
          <w:szCs w:val="18"/>
        </w:rPr>
        <w:t>, 40-51.</w:t>
      </w:r>
    </w:p>
    <w:p w14:paraId="5613B16C" w14:textId="77777777" w:rsidR="00755DD0" w:rsidRDefault="00755DD0">
      <w:pPr>
        <w:rPr>
          <w:sz w:val="24"/>
          <w:szCs w:val="24"/>
        </w:rPr>
      </w:pPr>
      <w:r>
        <w:rPr>
          <w:sz w:val="24"/>
          <w:szCs w:val="24"/>
        </w:rPr>
        <w:br w:type="page"/>
      </w:r>
    </w:p>
    <w:p w14:paraId="4C8A6A4E" w14:textId="77777777" w:rsidR="00755DD0" w:rsidRDefault="00755DD0" w:rsidP="00755DD0">
      <w:pPr>
        <w:spacing w:after="120" w:line="240" w:lineRule="auto"/>
        <w:jc w:val="center"/>
        <w:rPr>
          <w:sz w:val="32"/>
          <w:szCs w:val="32"/>
        </w:rPr>
      </w:pPr>
      <w:r w:rsidRPr="07CB68DF">
        <w:rPr>
          <w:sz w:val="32"/>
          <w:szCs w:val="32"/>
        </w:rPr>
        <w:lastRenderedPageBreak/>
        <w:t>Task Review and Planner</w:t>
      </w:r>
    </w:p>
    <w:p w14:paraId="751D05A7" w14:textId="77777777" w:rsidR="00755DD0" w:rsidRPr="00E7257E" w:rsidRDefault="00755DD0" w:rsidP="00755DD0">
      <w:pPr>
        <w:spacing w:after="120" w:line="240" w:lineRule="auto"/>
        <w:jc w:val="center"/>
        <w:rPr>
          <w:sz w:val="24"/>
          <w:szCs w:val="24"/>
        </w:rPr>
      </w:pPr>
      <w:r w:rsidRPr="07CB68DF">
        <w:rPr>
          <w:sz w:val="24"/>
          <w:szCs w:val="24"/>
        </w:rPr>
        <w:t>Version 1.0</w:t>
      </w:r>
    </w:p>
    <w:p w14:paraId="744077B2" w14:textId="6F3EC4E0" w:rsidR="38FE024C" w:rsidRDefault="008C67AF" w:rsidP="0079589A">
      <w:pPr>
        <w:shd w:val="clear" w:color="auto" w:fill="FFFFFF" w:themeFill="background1"/>
        <w:spacing w:after="120" w:line="240" w:lineRule="auto"/>
        <w:jc w:val="both"/>
        <w:rPr>
          <w:sz w:val="24"/>
          <w:szCs w:val="24"/>
        </w:rPr>
      </w:pPr>
      <w:r>
        <w:rPr>
          <w:sz w:val="24"/>
          <w:szCs w:val="24"/>
        </w:rPr>
        <w:t>An</w:t>
      </w:r>
      <w:r w:rsidR="38FE024C" w:rsidRPr="07CB68DF">
        <w:rPr>
          <w:sz w:val="24"/>
          <w:szCs w:val="24"/>
        </w:rPr>
        <w:t xml:space="preserve"> important step is to complete the loop: review what was attempted, whether there were any difficulties in implementing the plan, reflect on what happened, summarize any key learning, and then plan any changes.</w:t>
      </w:r>
      <w:r w:rsidR="4DF53B3D" w:rsidRPr="07CB68DF">
        <w:rPr>
          <w:sz w:val="24"/>
          <w:szCs w:val="24"/>
        </w:rPr>
        <w:t xml:space="preserve">  The boxes will expand.</w:t>
      </w:r>
    </w:p>
    <w:tbl>
      <w:tblPr>
        <w:tblStyle w:val="TableGrid"/>
        <w:tblW w:w="0" w:type="auto"/>
        <w:tblLayout w:type="fixed"/>
        <w:tblLook w:val="06A0" w:firstRow="1" w:lastRow="0" w:firstColumn="1" w:lastColumn="0" w:noHBand="1" w:noVBand="1"/>
      </w:tblPr>
      <w:tblGrid>
        <w:gridCol w:w="540"/>
        <w:gridCol w:w="9926"/>
      </w:tblGrid>
      <w:tr w:rsidR="07CB68DF" w14:paraId="5A3A3F80" w14:textId="77777777" w:rsidTr="07CB68DF">
        <w:trPr>
          <w:trHeight w:val="1350"/>
        </w:trPr>
        <w:tc>
          <w:tcPr>
            <w:tcW w:w="540" w:type="dxa"/>
          </w:tcPr>
          <w:p w14:paraId="7C222E58" w14:textId="1ABB821D" w:rsidR="3C1A2480" w:rsidRDefault="3C1A2480" w:rsidP="07CB68DF">
            <w:pPr>
              <w:rPr>
                <w:sz w:val="24"/>
                <w:szCs w:val="24"/>
              </w:rPr>
            </w:pPr>
            <w:r w:rsidRPr="07CB68DF">
              <w:rPr>
                <w:sz w:val="24"/>
                <w:szCs w:val="24"/>
              </w:rPr>
              <w:t>1.</w:t>
            </w:r>
          </w:p>
        </w:tc>
        <w:tc>
          <w:tcPr>
            <w:tcW w:w="9926" w:type="dxa"/>
          </w:tcPr>
          <w:p w14:paraId="3F88E9D3" w14:textId="5B5C05EE" w:rsidR="3C1A2480" w:rsidRDefault="3C1A2480" w:rsidP="07CB68DF">
            <w:pPr>
              <w:shd w:val="clear" w:color="auto" w:fill="FFFFFF" w:themeFill="background1"/>
              <w:jc w:val="both"/>
              <w:rPr>
                <w:b/>
                <w:bCs/>
                <w:sz w:val="24"/>
                <w:szCs w:val="24"/>
              </w:rPr>
            </w:pPr>
            <w:r w:rsidRPr="07CB68DF">
              <w:rPr>
                <w:b/>
                <w:bCs/>
                <w:sz w:val="24"/>
                <w:szCs w:val="24"/>
              </w:rPr>
              <w:t>What was the planned task?</w:t>
            </w:r>
          </w:p>
          <w:p w14:paraId="0DC2B2E6" w14:textId="4BBCA34B" w:rsidR="3C1A2480" w:rsidRDefault="3C1A2480" w:rsidP="07CB68DF">
            <w:pPr>
              <w:shd w:val="clear" w:color="auto" w:fill="FFFFFF" w:themeFill="background1"/>
              <w:jc w:val="both"/>
              <w:rPr>
                <w:sz w:val="24"/>
                <w:szCs w:val="24"/>
              </w:rPr>
            </w:pPr>
            <w:r w:rsidRPr="07CB68DF">
              <w:rPr>
                <w:sz w:val="24"/>
                <w:szCs w:val="24"/>
              </w:rPr>
              <w:t>Be as specific as possible: what, how much, how often, etc.</w:t>
            </w:r>
          </w:p>
          <w:p w14:paraId="4EE069E5" w14:textId="3A484076" w:rsidR="07CB68DF" w:rsidRDefault="07CB68DF" w:rsidP="07CB68DF">
            <w:pPr>
              <w:rPr>
                <w:sz w:val="24"/>
                <w:szCs w:val="24"/>
              </w:rPr>
            </w:pPr>
          </w:p>
        </w:tc>
      </w:tr>
      <w:tr w:rsidR="07CB68DF" w14:paraId="5A5E027E" w14:textId="77777777" w:rsidTr="07CB68DF">
        <w:trPr>
          <w:trHeight w:val="1245"/>
        </w:trPr>
        <w:tc>
          <w:tcPr>
            <w:tcW w:w="540" w:type="dxa"/>
          </w:tcPr>
          <w:p w14:paraId="64C05EAE" w14:textId="0BE4D0A9" w:rsidR="3C1A2480" w:rsidRDefault="3C1A2480" w:rsidP="07CB68DF">
            <w:pPr>
              <w:rPr>
                <w:sz w:val="24"/>
                <w:szCs w:val="24"/>
              </w:rPr>
            </w:pPr>
            <w:r w:rsidRPr="07CB68DF">
              <w:rPr>
                <w:sz w:val="24"/>
                <w:szCs w:val="24"/>
              </w:rPr>
              <w:t>2.</w:t>
            </w:r>
          </w:p>
        </w:tc>
        <w:tc>
          <w:tcPr>
            <w:tcW w:w="9926" w:type="dxa"/>
          </w:tcPr>
          <w:p w14:paraId="77767FFF" w14:textId="0F2B9068" w:rsidR="3C1A2480" w:rsidRDefault="3C1A2480" w:rsidP="07CB68DF">
            <w:pPr>
              <w:shd w:val="clear" w:color="auto" w:fill="FFFFFF" w:themeFill="background1"/>
              <w:jc w:val="both"/>
              <w:rPr>
                <w:b/>
                <w:bCs/>
                <w:sz w:val="24"/>
                <w:szCs w:val="24"/>
              </w:rPr>
            </w:pPr>
            <w:r w:rsidRPr="07CB68DF">
              <w:rPr>
                <w:b/>
                <w:bCs/>
                <w:sz w:val="24"/>
                <w:szCs w:val="24"/>
              </w:rPr>
              <w:t>What did you attempt?</w:t>
            </w:r>
          </w:p>
          <w:p w14:paraId="4A3A7F07" w14:textId="5EB0F737" w:rsidR="3C1A2480" w:rsidRDefault="3C1A2480" w:rsidP="07CB68DF">
            <w:pPr>
              <w:shd w:val="clear" w:color="auto" w:fill="FFFFFF" w:themeFill="background1"/>
              <w:rPr>
                <w:sz w:val="24"/>
                <w:szCs w:val="24"/>
              </w:rPr>
            </w:pPr>
            <w:r w:rsidRPr="07CB68DF">
              <w:rPr>
                <w:sz w:val="24"/>
                <w:szCs w:val="24"/>
              </w:rPr>
              <w:t>Be as specific as possible: how much, how often, etc.</w:t>
            </w:r>
          </w:p>
          <w:p w14:paraId="08068DFF" w14:textId="498A159F" w:rsidR="07CB68DF" w:rsidRDefault="07CB68DF" w:rsidP="07CB68DF">
            <w:pPr>
              <w:shd w:val="clear" w:color="auto" w:fill="FFFFFF" w:themeFill="background1"/>
              <w:rPr>
                <w:sz w:val="24"/>
                <w:szCs w:val="24"/>
              </w:rPr>
            </w:pPr>
          </w:p>
        </w:tc>
      </w:tr>
      <w:tr w:rsidR="07CB68DF" w14:paraId="2C17725B" w14:textId="77777777" w:rsidTr="07CB68DF">
        <w:trPr>
          <w:trHeight w:val="1155"/>
        </w:trPr>
        <w:tc>
          <w:tcPr>
            <w:tcW w:w="540" w:type="dxa"/>
          </w:tcPr>
          <w:p w14:paraId="53B87F9D" w14:textId="4E0F9088" w:rsidR="3C1A2480" w:rsidRDefault="3C1A2480" w:rsidP="07CB68DF">
            <w:pPr>
              <w:rPr>
                <w:sz w:val="24"/>
                <w:szCs w:val="24"/>
              </w:rPr>
            </w:pPr>
            <w:r w:rsidRPr="07CB68DF">
              <w:rPr>
                <w:sz w:val="24"/>
                <w:szCs w:val="24"/>
              </w:rPr>
              <w:t>3.</w:t>
            </w:r>
          </w:p>
        </w:tc>
        <w:tc>
          <w:tcPr>
            <w:tcW w:w="9926" w:type="dxa"/>
          </w:tcPr>
          <w:p w14:paraId="4E950393" w14:textId="2AACF2D1" w:rsidR="3C1A2480" w:rsidRDefault="3C1A2480" w:rsidP="07CB68DF">
            <w:pPr>
              <w:shd w:val="clear" w:color="auto" w:fill="FFFFFF" w:themeFill="background1"/>
              <w:jc w:val="both"/>
              <w:rPr>
                <w:b/>
                <w:bCs/>
                <w:sz w:val="24"/>
                <w:szCs w:val="24"/>
              </w:rPr>
            </w:pPr>
            <w:r w:rsidRPr="07CB68DF">
              <w:rPr>
                <w:b/>
                <w:bCs/>
                <w:sz w:val="24"/>
                <w:szCs w:val="24"/>
              </w:rPr>
              <w:t>Were there any difficulties?  What got in the way?</w:t>
            </w:r>
          </w:p>
          <w:p w14:paraId="487636F2" w14:textId="257585F6" w:rsidR="3C1A2480" w:rsidRDefault="3C1A2480" w:rsidP="07CB68DF">
            <w:pPr>
              <w:shd w:val="clear" w:color="auto" w:fill="FFFFFF" w:themeFill="background1"/>
              <w:jc w:val="both"/>
              <w:rPr>
                <w:sz w:val="24"/>
                <w:szCs w:val="24"/>
              </w:rPr>
            </w:pPr>
            <w:r w:rsidRPr="07CB68DF">
              <w:rPr>
                <w:sz w:val="24"/>
                <w:szCs w:val="24"/>
              </w:rPr>
              <w:t xml:space="preserve">If so, were you able to get around them?  </w:t>
            </w:r>
          </w:p>
        </w:tc>
      </w:tr>
      <w:tr w:rsidR="07CB68DF" w14:paraId="5C6CC51C" w14:textId="77777777" w:rsidTr="07CB68DF">
        <w:trPr>
          <w:trHeight w:val="1260"/>
        </w:trPr>
        <w:tc>
          <w:tcPr>
            <w:tcW w:w="540" w:type="dxa"/>
          </w:tcPr>
          <w:p w14:paraId="06BBF4F2" w14:textId="25CC8B20" w:rsidR="51EE93EB" w:rsidRDefault="51EE93EB" w:rsidP="07CB68DF">
            <w:pPr>
              <w:spacing w:line="259" w:lineRule="auto"/>
            </w:pPr>
            <w:r w:rsidRPr="07CB68DF">
              <w:rPr>
                <w:sz w:val="24"/>
                <w:szCs w:val="24"/>
              </w:rPr>
              <w:t>4.</w:t>
            </w:r>
          </w:p>
        </w:tc>
        <w:tc>
          <w:tcPr>
            <w:tcW w:w="9926" w:type="dxa"/>
          </w:tcPr>
          <w:p w14:paraId="214C7D5E" w14:textId="1A92C4A2" w:rsidR="51EE93EB" w:rsidRDefault="51EE93EB" w:rsidP="07CB68DF">
            <w:pPr>
              <w:shd w:val="clear" w:color="auto" w:fill="FFFFFF" w:themeFill="background1"/>
              <w:jc w:val="both"/>
              <w:rPr>
                <w:b/>
                <w:bCs/>
                <w:sz w:val="24"/>
                <w:szCs w:val="24"/>
              </w:rPr>
            </w:pPr>
            <w:r w:rsidRPr="07CB68DF">
              <w:rPr>
                <w:b/>
                <w:bCs/>
                <w:sz w:val="24"/>
                <w:szCs w:val="24"/>
              </w:rPr>
              <w:t>What did you complete?</w:t>
            </w:r>
          </w:p>
          <w:p w14:paraId="64AE4C66" w14:textId="58180F23" w:rsidR="51EE93EB" w:rsidRDefault="51EE93EB" w:rsidP="07CB68DF">
            <w:pPr>
              <w:shd w:val="clear" w:color="auto" w:fill="FFFFFF" w:themeFill="background1"/>
              <w:jc w:val="both"/>
              <w:rPr>
                <w:sz w:val="24"/>
                <w:szCs w:val="24"/>
              </w:rPr>
            </w:pPr>
            <w:r w:rsidRPr="07CB68DF">
              <w:rPr>
                <w:sz w:val="24"/>
                <w:szCs w:val="24"/>
              </w:rPr>
              <w:t>Be as specific as possible: how much, how often, etc.?</w:t>
            </w:r>
          </w:p>
          <w:p w14:paraId="22DB0F53" w14:textId="53FF4502" w:rsidR="07CB68DF" w:rsidRDefault="07CB68DF" w:rsidP="07CB68DF">
            <w:pPr>
              <w:rPr>
                <w:sz w:val="24"/>
                <w:szCs w:val="24"/>
              </w:rPr>
            </w:pPr>
          </w:p>
        </w:tc>
      </w:tr>
      <w:tr w:rsidR="07CB68DF" w14:paraId="10FA7144" w14:textId="77777777" w:rsidTr="07CB68DF">
        <w:tc>
          <w:tcPr>
            <w:tcW w:w="540" w:type="dxa"/>
          </w:tcPr>
          <w:p w14:paraId="1A5E9AFE" w14:textId="66883EB9" w:rsidR="51EE93EB" w:rsidRDefault="51EE93EB" w:rsidP="07CB68DF">
            <w:pPr>
              <w:rPr>
                <w:sz w:val="24"/>
                <w:szCs w:val="24"/>
              </w:rPr>
            </w:pPr>
            <w:r w:rsidRPr="07CB68DF">
              <w:rPr>
                <w:sz w:val="24"/>
                <w:szCs w:val="24"/>
              </w:rPr>
              <w:t xml:space="preserve">5. </w:t>
            </w:r>
          </w:p>
        </w:tc>
        <w:tc>
          <w:tcPr>
            <w:tcW w:w="9926" w:type="dxa"/>
          </w:tcPr>
          <w:p w14:paraId="3448B215" w14:textId="7506E955" w:rsidR="51EE93EB" w:rsidRDefault="51EE93EB" w:rsidP="07CB68DF">
            <w:pPr>
              <w:shd w:val="clear" w:color="auto" w:fill="FFFFFF" w:themeFill="background1"/>
              <w:spacing w:after="120"/>
              <w:jc w:val="both"/>
              <w:rPr>
                <w:sz w:val="24"/>
                <w:szCs w:val="24"/>
              </w:rPr>
            </w:pPr>
            <w:r w:rsidRPr="07CB68DF">
              <w:rPr>
                <w:b/>
                <w:bCs/>
                <w:sz w:val="24"/>
                <w:szCs w:val="24"/>
              </w:rPr>
              <w:t>What did you find out?</w:t>
            </w:r>
          </w:p>
          <w:p w14:paraId="6A31DEEB" w14:textId="57708AAD" w:rsidR="07CB68DF" w:rsidRDefault="07CB68DF" w:rsidP="07CB68DF">
            <w:pPr>
              <w:shd w:val="clear" w:color="auto" w:fill="FFFFFF" w:themeFill="background1"/>
              <w:spacing w:after="120"/>
              <w:jc w:val="both"/>
              <w:rPr>
                <w:b/>
                <w:bCs/>
                <w:sz w:val="24"/>
                <w:szCs w:val="24"/>
              </w:rPr>
            </w:pPr>
          </w:p>
          <w:p w14:paraId="06B38FA7" w14:textId="4F4D478E" w:rsidR="51EE93EB" w:rsidRDefault="51EE93EB" w:rsidP="07CB68DF">
            <w:pPr>
              <w:shd w:val="clear" w:color="auto" w:fill="FFFFFF" w:themeFill="background1"/>
              <w:spacing w:after="120"/>
              <w:jc w:val="both"/>
              <w:rPr>
                <w:sz w:val="24"/>
                <w:szCs w:val="24"/>
              </w:rPr>
            </w:pPr>
            <w:r w:rsidRPr="07CB68DF">
              <w:rPr>
                <w:sz w:val="24"/>
                <w:szCs w:val="24"/>
              </w:rPr>
              <w:t>Was this expected? If so, what do you make of this?</w:t>
            </w:r>
          </w:p>
          <w:p w14:paraId="4ECD2F13" w14:textId="266E776F" w:rsidR="07CB68DF" w:rsidRDefault="07CB68DF" w:rsidP="07CB68DF">
            <w:pPr>
              <w:spacing w:after="120"/>
              <w:ind w:left="720"/>
              <w:jc w:val="both"/>
              <w:rPr>
                <w:sz w:val="24"/>
                <w:szCs w:val="24"/>
              </w:rPr>
            </w:pPr>
          </w:p>
          <w:p w14:paraId="30B7E473" w14:textId="7F57199C" w:rsidR="51EE93EB" w:rsidRDefault="51EE93EB" w:rsidP="07CB68DF">
            <w:pPr>
              <w:spacing w:after="120"/>
              <w:jc w:val="both"/>
              <w:rPr>
                <w:sz w:val="24"/>
                <w:szCs w:val="24"/>
              </w:rPr>
            </w:pPr>
            <w:r w:rsidRPr="07CB68DF">
              <w:rPr>
                <w:sz w:val="24"/>
                <w:szCs w:val="24"/>
              </w:rPr>
              <w:t>Was this unexpected? If so, what do you make of this?</w:t>
            </w:r>
          </w:p>
          <w:p w14:paraId="0E914DCE" w14:textId="4A80CEBD" w:rsidR="07CB68DF" w:rsidRDefault="07CB68DF" w:rsidP="07CB68DF">
            <w:pPr>
              <w:rPr>
                <w:sz w:val="24"/>
                <w:szCs w:val="24"/>
              </w:rPr>
            </w:pPr>
          </w:p>
        </w:tc>
      </w:tr>
      <w:tr w:rsidR="07CB68DF" w14:paraId="562C06BF" w14:textId="77777777" w:rsidTr="07CB68DF">
        <w:trPr>
          <w:trHeight w:val="1350"/>
        </w:trPr>
        <w:tc>
          <w:tcPr>
            <w:tcW w:w="540" w:type="dxa"/>
          </w:tcPr>
          <w:p w14:paraId="749CF2FF" w14:textId="1231A119" w:rsidR="62F46806" w:rsidRDefault="62F46806" w:rsidP="07CB68DF">
            <w:pPr>
              <w:rPr>
                <w:sz w:val="24"/>
                <w:szCs w:val="24"/>
              </w:rPr>
            </w:pPr>
            <w:r w:rsidRPr="07CB68DF">
              <w:rPr>
                <w:sz w:val="24"/>
                <w:szCs w:val="24"/>
              </w:rPr>
              <w:t>6.</w:t>
            </w:r>
          </w:p>
        </w:tc>
        <w:tc>
          <w:tcPr>
            <w:tcW w:w="9926" w:type="dxa"/>
          </w:tcPr>
          <w:p w14:paraId="42E137B8" w14:textId="669FCD82" w:rsidR="51EE93EB" w:rsidRDefault="51EE93EB" w:rsidP="07CB68DF">
            <w:pPr>
              <w:shd w:val="clear" w:color="auto" w:fill="FFFFFF" w:themeFill="background1"/>
              <w:spacing w:after="120"/>
              <w:jc w:val="both"/>
              <w:rPr>
                <w:sz w:val="24"/>
                <w:szCs w:val="24"/>
              </w:rPr>
            </w:pPr>
            <w:r w:rsidRPr="07CB68DF">
              <w:rPr>
                <w:b/>
                <w:bCs/>
                <w:sz w:val="24"/>
                <w:szCs w:val="24"/>
              </w:rPr>
              <w:t>What is the conclusion to date?</w:t>
            </w:r>
          </w:p>
        </w:tc>
      </w:tr>
      <w:tr w:rsidR="07CB68DF" w14:paraId="642ACB40" w14:textId="77777777" w:rsidTr="07CB68DF">
        <w:trPr>
          <w:trHeight w:val="1680"/>
        </w:trPr>
        <w:tc>
          <w:tcPr>
            <w:tcW w:w="540" w:type="dxa"/>
          </w:tcPr>
          <w:p w14:paraId="4AE8BE06" w14:textId="313C4C0C" w:rsidR="07CB68DF" w:rsidRDefault="07CB68DF" w:rsidP="07CB68DF">
            <w:pPr>
              <w:rPr>
                <w:sz w:val="24"/>
                <w:szCs w:val="24"/>
              </w:rPr>
            </w:pPr>
          </w:p>
        </w:tc>
        <w:tc>
          <w:tcPr>
            <w:tcW w:w="9926" w:type="dxa"/>
          </w:tcPr>
          <w:p w14:paraId="110B5CE1" w14:textId="5F4552F8" w:rsidR="51EE93EB" w:rsidRDefault="51EE93EB" w:rsidP="07CB68DF">
            <w:pPr>
              <w:shd w:val="clear" w:color="auto" w:fill="FFFFFF" w:themeFill="background1"/>
              <w:spacing w:after="120"/>
              <w:jc w:val="both"/>
              <w:rPr>
                <w:sz w:val="24"/>
                <w:szCs w:val="24"/>
              </w:rPr>
            </w:pPr>
            <w:r w:rsidRPr="07CB68DF">
              <w:rPr>
                <w:b/>
                <w:bCs/>
                <w:sz w:val="24"/>
                <w:szCs w:val="24"/>
              </w:rPr>
              <w:t xml:space="preserve">What is the next step? </w:t>
            </w:r>
          </w:p>
          <w:p w14:paraId="1EC906A7" w14:textId="7B94B26D" w:rsidR="51EE93EB" w:rsidRDefault="51EE93EB" w:rsidP="07CB68DF">
            <w:pPr>
              <w:shd w:val="clear" w:color="auto" w:fill="FFFFFF" w:themeFill="background1"/>
              <w:spacing w:after="120"/>
              <w:jc w:val="both"/>
              <w:rPr>
                <w:sz w:val="24"/>
                <w:szCs w:val="24"/>
              </w:rPr>
            </w:pPr>
            <w:r w:rsidRPr="07CB68DF">
              <w:rPr>
                <w:sz w:val="24"/>
                <w:szCs w:val="24"/>
              </w:rPr>
              <w:t>Do I need to do it differently? If so, how?</w:t>
            </w:r>
          </w:p>
          <w:p w14:paraId="13856E45" w14:textId="15143275" w:rsidR="51EE93EB" w:rsidRDefault="51EE93EB" w:rsidP="07CB68DF">
            <w:pPr>
              <w:shd w:val="clear" w:color="auto" w:fill="FFFFFF" w:themeFill="background1"/>
              <w:spacing w:after="120"/>
              <w:jc w:val="both"/>
              <w:rPr>
                <w:sz w:val="24"/>
                <w:szCs w:val="24"/>
              </w:rPr>
            </w:pPr>
            <w:proofErr w:type="gramStart"/>
            <w:r w:rsidRPr="07CB68DF">
              <w:rPr>
                <w:sz w:val="24"/>
                <w:szCs w:val="24"/>
              </w:rPr>
              <w:t>Do</w:t>
            </w:r>
            <w:proofErr w:type="gramEnd"/>
            <w:r w:rsidRPr="07CB68DF">
              <w:rPr>
                <w:sz w:val="24"/>
                <w:szCs w:val="24"/>
              </w:rPr>
              <w:t xml:space="preserve"> it again? If so, how much?</w:t>
            </w:r>
          </w:p>
          <w:p w14:paraId="01ED9296" w14:textId="69EFA8BD" w:rsidR="51EE93EB" w:rsidRDefault="51EE93EB" w:rsidP="07CB68DF">
            <w:pPr>
              <w:shd w:val="clear" w:color="auto" w:fill="FFFFFF" w:themeFill="background1"/>
              <w:spacing w:after="120"/>
              <w:jc w:val="both"/>
              <w:rPr>
                <w:sz w:val="24"/>
                <w:szCs w:val="24"/>
              </w:rPr>
            </w:pPr>
            <w:r w:rsidRPr="07CB68DF">
              <w:rPr>
                <w:sz w:val="24"/>
                <w:szCs w:val="24"/>
              </w:rPr>
              <w:t>Move onto something new? If so, why</w:t>
            </w:r>
            <w:r w:rsidR="0079589A">
              <w:rPr>
                <w:sz w:val="24"/>
                <w:szCs w:val="24"/>
              </w:rPr>
              <w:t>?</w:t>
            </w:r>
            <w:r w:rsidRPr="07CB68DF">
              <w:rPr>
                <w:sz w:val="24"/>
                <w:szCs w:val="24"/>
              </w:rPr>
              <w:t xml:space="preserve"> </w:t>
            </w:r>
            <w:r w:rsidR="0079589A">
              <w:rPr>
                <w:sz w:val="24"/>
                <w:szCs w:val="24"/>
              </w:rPr>
              <w:t>W</w:t>
            </w:r>
            <w:r w:rsidRPr="07CB68DF">
              <w:rPr>
                <w:sz w:val="24"/>
                <w:szCs w:val="24"/>
              </w:rPr>
              <w:t>hat?</w:t>
            </w:r>
          </w:p>
          <w:p w14:paraId="2328CB8F" w14:textId="179E5413" w:rsidR="07CB68DF" w:rsidRDefault="07CB68DF" w:rsidP="07CB68DF">
            <w:pPr>
              <w:shd w:val="clear" w:color="auto" w:fill="FFFFFF" w:themeFill="background1"/>
              <w:spacing w:after="120"/>
              <w:ind w:left="360" w:firstLine="360"/>
              <w:jc w:val="both"/>
              <w:rPr>
                <w:sz w:val="24"/>
                <w:szCs w:val="24"/>
              </w:rPr>
            </w:pPr>
          </w:p>
          <w:p w14:paraId="04D855EA" w14:textId="2892FEFF" w:rsidR="07CB68DF" w:rsidRDefault="07CB68DF" w:rsidP="07CB68DF">
            <w:pPr>
              <w:shd w:val="clear" w:color="auto" w:fill="FFFFFF" w:themeFill="background1"/>
              <w:spacing w:after="120"/>
              <w:ind w:left="360" w:firstLine="360"/>
              <w:jc w:val="both"/>
              <w:rPr>
                <w:sz w:val="24"/>
                <w:szCs w:val="24"/>
              </w:rPr>
            </w:pPr>
          </w:p>
        </w:tc>
      </w:tr>
    </w:tbl>
    <w:p w14:paraId="3427A321" w14:textId="1EB5016E" w:rsidR="005674BA" w:rsidRPr="00085D9C" w:rsidRDefault="005674BA" w:rsidP="004D528F">
      <w:pPr>
        <w:jc w:val="center"/>
        <w:rPr>
          <w:rFonts w:cstheme="minorHAnsi"/>
          <w:i/>
          <w:sz w:val="24"/>
          <w:szCs w:val="24"/>
        </w:rPr>
      </w:pPr>
    </w:p>
    <w:sectPr w:rsidR="005674BA" w:rsidRPr="00085D9C" w:rsidSect="0079589A">
      <w:headerReference w:type="default" r:id="rId10"/>
      <w:footerReference w:type="default" r:id="rId11"/>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470D9" w14:textId="77777777" w:rsidR="001F4039" w:rsidRDefault="001F4039" w:rsidP="00E962DD">
      <w:pPr>
        <w:spacing w:after="0" w:line="240" w:lineRule="auto"/>
      </w:pPr>
      <w:r>
        <w:separator/>
      </w:r>
    </w:p>
  </w:endnote>
  <w:endnote w:type="continuationSeparator" w:id="0">
    <w:p w14:paraId="70C93E61" w14:textId="77777777" w:rsidR="001F4039" w:rsidRDefault="001F4039" w:rsidP="00E9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8AA8" w14:textId="77777777" w:rsidR="0079589A" w:rsidRDefault="0079589A">
    <w:pPr>
      <w:pStyle w:val="Footer"/>
      <w:rPr>
        <w:sz w:val="18"/>
        <w:szCs w:val="18"/>
      </w:rPr>
    </w:pPr>
    <w:r w:rsidRPr="005469B4">
      <w:rPr>
        <w:noProof/>
        <w:sz w:val="18"/>
        <w:szCs w:val="18"/>
      </w:rPr>
      <w:drawing>
        <wp:anchor distT="0" distB="0" distL="114300" distR="114300" simplePos="0" relativeHeight="251659264" behindDoc="0" locked="0" layoutInCell="1" allowOverlap="1" wp14:anchorId="252AECE9" wp14:editId="4FC9B4DF">
          <wp:simplePos x="0" y="0"/>
          <wp:positionH relativeFrom="column">
            <wp:posOffset>-106680</wp:posOffset>
          </wp:positionH>
          <wp:positionV relativeFrom="page">
            <wp:posOffset>9701530</wp:posOffset>
          </wp:positionV>
          <wp:extent cx="1997075" cy="589915"/>
          <wp:effectExtent l="0" t="0" r="3175" b="635"/>
          <wp:wrapSquare wrapText="bothSides"/>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7075" cy="589915"/>
                  </a:xfrm>
                  <a:prstGeom prst="rect">
                    <a:avLst/>
                  </a:prstGeom>
                </pic:spPr>
              </pic:pic>
            </a:graphicData>
          </a:graphic>
          <wp14:sizeRelH relativeFrom="margin">
            <wp14:pctWidth>0</wp14:pctWidth>
          </wp14:sizeRelH>
          <wp14:sizeRelV relativeFrom="margin">
            <wp14:pctHeight>0</wp14:pctHeight>
          </wp14:sizeRelV>
        </wp:anchor>
      </w:drawing>
    </w:r>
    <w:r w:rsidRPr="005469B4">
      <w:rPr>
        <w:sz w:val="18"/>
        <w:szCs w:val="18"/>
      </w:rPr>
      <w:t xml:space="preserve">© UNcertainty in COronavirus Research Network (UNiCORN), 2020.  Developed to be used in the management of uncertainty distress.  May be used in clinical practice and supervision.  For all other uses, please contact </w:t>
    </w:r>
    <w:hyperlink r:id="rId2" w:history="1">
      <w:r w:rsidRPr="005469B4">
        <w:rPr>
          <w:rStyle w:val="Hyperlink"/>
          <w:sz w:val="18"/>
          <w:szCs w:val="18"/>
        </w:rPr>
        <w:t>mark.freeston@newcastle.ac.uk</w:t>
      </w:r>
    </w:hyperlink>
    <w:r w:rsidRPr="005469B4">
      <w:rPr>
        <w:sz w:val="18"/>
        <w:szCs w:val="18"/>
      </w:rPr>
      <w:t xml:space="preserve">. </w:t>
    </w:r>
  </w:p>
  <w:p w14:paraId="6887984A" w14:textId="1ACE1BFD" w:rsidR="0079589A" w:rsidRDefault="0079589A">
    <w:pPr>
      <w:pStyle w:val="Footer"/>
    </w:pPr>
    <w:r w:rsidRPr="005469B4">
      <w:rPr>
        <w:sz w:val="18"/>
        <w:szCs w:val="18"/>
      </w:rPr>
      <w:t xml:space="preserve">Other resources available at: </w:t>
    </w:r>
    <w:hyperlink r:id="rId3" w:history="1">
      <w:r w:rsidRPr="005469B4">
        <w:rPr>
          <w:rStyle w:val="Hyperlink"/>
          <w:sz w:val="18"/>
          <w:szCs w:val="18"/>
        </w:rPr>
        <w:t>www.covid19an.com</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F2620" w14:textId="77777777" w:rsidR="001F4039" w:rsidRDefault="001F4039" w:rsidP="00E962DD">
      <w:pPr>
        <w:spacing w:after="0" w:line="240" w:lineRule="auto"/>
      </w:pPr>
      <w:r>
        <w:separator/>
      </w:r>
    </w:p>
  </w:footnote>
  <w:footnote w:type="continuationSeparator" w:id="0">
    <w:p w14:paraId="2EBBDAB5" w14:textId="77777777" w:rsidR="001F4039" w:rsidRDefault="001F4039" w:rsidP="00E9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009F4CEC" w14:paraId="400DE66B" w14:textId="77777777" w:rsidTr="75695E3E">
      <w:tc>
        <w:tcPr>
          <w:tcW w:w="3489" w:type="dxa"/>
        </w:tcPr>
        <w:p w14:paraId="6024D2C7" w14:textId="77777777" w:rsidR="009F4CEC" w:rsidRDefault="009F4CEC" w:rsidP="75695E3E">
          <w:pPr>
            <w:pStyle w:val="Header"/>
            <w:ind w:left="-115"/>
          </w:pPr>
        </w:p>
      </w:tc>
      <w:tc>
        <w:tcPr>
          <w:tcW w:w="3489" w:type="dxa"/>
        </w:tcPr>
        <w:p w14:paraId="7FB708C9" w14:textId="77777777" w:rsidR="009F4CEC" w:rsidRDefault="009F4CEC" w:rsidP="75695E3E">
          <w:pPr>
            <w:pStyle w:val="Header"/>
            <w:jc w:val="center"/>
          </w:pPr>
        </w:p>
      </w:tc>
      <w:tc>
        <w:tcPr>
          <w:tcW w:w="3489" w:type="dxa"/>
        </w:tcPr>
        <w:p w14:paraId="2BD907D3" w14:textId="77777777" w:rsidR="009F4CEC" w:rsidRDefault="009F4CEC" w:rsidP="75695E3E">
          <w:pPr>
            <w:pStyle w:val="Header"/>
            <w:ind w:right="-115"/>
            <w:jc w:val="right"/>
          </w:pPr>
        </w:p>
      </w:tc>
    </w:tr>
  </w:tbl>
  <w:p w14:paraId="704D7C9F" w14:textId="77777777" w:rsidR="009F4CEC" w:rsidRDefault="009F4CEC" w:rsidP="00533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5FC"/>
    <w:multiLevelType w:val="hybridMultilevel"/>
    <w:tmpl w:val="CAA01AC4"/>
    <w:lvl w:ilvl="0" w:tplc="1D103EFC">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71CB4"/>
    <w:multiLevelType w:val="hybridMultilevel"/>
    <w:tmpl w:val="BABE89C0"/>
    <w:lvl w:ilvl="0" w:tplc="34843156">
      <w:start w:val="1"/>
      <w:numFmt w:val="decimal"/>
      <w:lvlText w:val="%1."/>
      <w:lvlJc w:val="left"/>
      <w:pPr>
        <w:ind w:left="720" w:hanging="360"/>
      </w:pPr>
    </w:lvl>
    <w:lvl w:ilvl="1" w:tplc="0A4C8A9E">
      <w:start w:val="1"/>
      <w:numFmt w:val="lowerLetter"/>
      <w:lvlText w:val="%2."/>
      <w:lvlJc w:val="left"/>
      <w:pPr>
        <w:ind w:left="1440" w:hanging="360"/>
      </w:pPr>
    </w:lvl>
    <w:lvl w:ilvl="2" w:tplc="3042AE62">
      <w:start w:val="1"/>
      <w:numFmt w:val="lowerRoman"/>
      <w:lvlText w:val="%3."/>
      <w:lvlJc w:val="right"/>
      <w:pPr>
        <w:ind w:left="2160" w:hanging="180"/>
      </w:pPr>
    </w:lvl>
    <w:lvl w:ilvl="3" w:tplc="6292D326">
      <w:start w:val="1"/>
      <w:numFmt w:val="decimal"/>
      <w:lvlText w:val="%4."/>
      <w:lvlJc w:val="left"/>
      <w:pPr>
        <w:ind w:left="2880" w:hanging="360"/>
      </w:pPr>
    </w:lvl>
    <w:lvl w:ilvl="4" w:tplc="0936B774">
      <w:start w:val="1"/>
      <w:numFmt w:val="lowerLetter"/>
      <w:lvlText w:val="%5."/>
      <w:lvlJc w:val="left"/>
      <w:pPr>
        <w:ind w:left="3600" w:hanging="360"/>
      </w:pPr>
    </w:lvl>
    <w:lvl w:ilvl="5" w:tplc="79402716">
      <w:start w:val="1"/>
      <w:numFmt w:val="lowerRoman"/>
      <w:lvlText w:val="%6."/>
      <w:lvlJc w:val="right"/>
      <w:pPr>
        <w:ind w:left="4320" w:hanging="180"/>
      </w:pPr>
    </w:lvl>
    <w:lvl w:ilvl="6" w:tplc="E89C5E88">
      <w:start w:val="1"/>
      <w:numFmt w:val="decimal"/>
      <w:lvlText w:val="%7."/>
      <w:lvlJc w:val="left"/>
      <w:pPr>
        <w:ind w:left="5040" w:hanging="360"/>
      </w:pPr>
    </w:lvl>
    <w:lvl w:ilvl="7" w:tplc="EC089758">
      <w:start w:val="1"/>
      <w:numFmt w:val="lowerLetter"/>
      <w:lvlText w:val="%8."/>
      <w:lvlJc w:val="left"/>
      <w:pPr>
        <w:ind w:left="5760" w:hanging="360"/>
      </w:pPr>
    </w:lvl>
    <w:lvl w:ilvl="8" w:tplc="79BCA5D2">
      <w:start w:val="1"/>
      <w:numFmt w:val="lowerRoman"/>
      <w:lvlText w:val="%9."/>
      <w:lvlJc w:val="right"/>
      <w:pPr>
        <w:ind w:left="6480" w:hanging="180"/>
      </w:pPr>
    </w:lvl>
  </w:abstractNum>
  <w:abstractNum w:abstractNumId="2" w15:restartNumberingAfterBreak="0">
    <w:nsid w:val="5EE67370"/>
    <w:multiLevelType w:val="hybridMultilevel"/>
    <w:tmpl w:val="B8067532"/>
    <w:lvl w:ilvl="0" w:tplc="8C38C3C6">
      <w:start w:val="1"/>
      <w:numFmt w:val="bullet"/>
      <w:lvlText w:val="•"/>
      <w:lvlJc w:val="left"/>
      <w:pPr>
        <w:tabs>
          <w:tab w:val="num" w:pos="720"/>
        </w:tabs>
        <w:ind w:left="720" w:hanging="360"/>
      </w:pPr>
      <w:rPr>
        <w:rFonts w:ascii="Arial" w:hAnsi="Arial" w:hint="default"/>
      </w:rPr>
    </w:lvl>
    <w:lvl w:ilvl="1" w:tplc="12D25A40" w:tentative="1">
      <w:start w:val="1"/>
      <w:numFmt w:val="bullet"/>
      <w:lvlText w:val="•"/>
      <w:lvlJc w:val="left"/>
      <w:pPr>
        <w:tabs>
          <w:tab w:val="num" w:pos="1440"/>
        </w:tabs>
        <w:ind w:left="1440" w:hanging="360"/>
      </w:pPr>
      <w:rPr>
        <w:rFonts w:ascii="Arial" w:hAnsi="Arial" w:hint="default"/>
      </w:rPr>
    </w:lvl>
    <w:lvl w:ilvl="2" w:tplc="9B1E5298" w:tentative="1">
      <w:start w:val="1"/>
      <w:numFmt w:val="bullet"/>
      <w:lvlText w:val="•"/>
      <w:lvlJc w:val="left"/>
      <w:pPr>
        <w:tabs>
          <w:tab w:val="num" w:pos="2160"/>
        </w:tabs>
        <w:ind w:left="2160" w:hanging="360"/>
      </w:pPr>
      <w:rPr>
        <w:rFonts w:ascii="Arial" w:hAnsi="Arial" w:hint="default"/>
      </w:rPr>
    </w:lvl>
    <w:lvl w:ilvl="3" w:tplc="0358C9C2" w:tentative="1">
      <w:start w:val="1"/>
      <w:numFmt w:val="bullet"/>
      <w:lvlText w:val="•"/>
      <w:lvlJc w:val="left"/>
      <w:pPr>
        <w:tabs>
          <w:tab w:val="num" w:pos="2880"/>
        </w:tabs>
        <w:ind w:left="2880" w:hanging="360"/>
      </w:pPr>
      <w:rPr>
        <w:rFonts w:ascii="Arial" w:hAnsi="Arial" w:hint="default"/>
      </w:rPr>
    </w:lvl>
    <w:lvl w:ilvl="4" w:tplc="95BEFFA4" w:tentative="1">
      <w:start w:val="1"/>
      <w:numFmt w:val="bullet"/>
      <w:lvlText w:val="•"/>
      <w:lvlJc w:val="left"/>
      <w:pPr>
        <w:tabs>
          <w:tab w:val="num" w:pos="3600"/>
        </w:tabs>
        <w:ind w:left="3600" w:hanging="360"/>
      </w:pPr>
      <w:rPr>
        <w:rFonts w:ascii="Arial" w:hAnsi="Arial" w:hint="default"/>
      </w:rPr>
    </w:lvl>
    <w:lvl w:ilvl="5" w:tplc="CBCE3B12" w:tentative="1">
      <w:start w:val="1"/>
      <w:numFmt w:val="bullet"/>
      <w:lvlText w:val="•"/>
      <w:lvlJc w:val="left"/>
      <w:pPr>
        <w:tabs>
          <w:tab w:val="num" w:pos="4320"/>
        </w:tabs>
        <w:ind w:left="4320" w:hanging="360"/>
      </w:pPr>
      <w:rPr>
        <w:rFonts w:ascii="Arial" w:hAnsi="Arial" w:hint="default"/>
      </w:rPr>
    </w:lvl>
    <w:lvl w:ilvl="6" w:tplc="AA0ABC64" w:tentative="1">
      <w:start w:val="1"/>
      <w:numFmt w:val="bullet"/>
      <w:lvlText w:val="•"/>
      <w:lvlJc w:val="left"/>
      <w:pPr>
        <w:tabs>
          <w:tab w:val="num" w:pos="5040"/>
        </w:tabs>
        <w:ind w:left="5040" w:hanging="360"/>
      </w:pPr>
      <w:rPr>
        <w:rFonts w:ascii="Arial" w:hAnsi="Arial" w:hint="default"/>
      </w:rPr>
    </w:lvl>
    <w:lvl w:ilvl="7" w:tplc="FAC28F1E" w:tentative="1">
      <w:start w:val="1"/>
      <w:numFmt w:val="bullet"/>
      <w:lvlText w:val="•"/>
      <w:lvlJc w:val="left"/>
      <w:pPr>
        <w:tabs>
          <w:tab w:val="num" w:pos="5760"/>
        </w:tabs>
        <w:ind w:left="5760" w:hanging="360"/>
      </w:pPr>
      <w:rPr>
        <w:rFonts w:ascii="Arial" w:hAnsi="Arial" w:hint="default"/>
      </w:rPr>
    </w:lvl>
    <w:lvl w:ilvl="8" w:tplc="EB42C0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CF2581"/>
    <w:multiLevelType w:val="hybridMultilevel"/>
    <w:tmpl w:val="13ACF31A"/>
    <w:lvl w:ilvl="0" w:tplc="D49AC86E">
      <w:start w:val="1"/>
      <w:numFmt w:val="bullet"/>
      <w:lvlText w:val="•"/>
      <w:lvlJc w:val="left"/>
      <w:pPr>
        <w:tabs>
          <w:tab w:val="num" w:pos="720"/>
        </w:tabs>
        <w:ind w:left="720" w:hanging="360"/>
      </w:pPr>
      <w:rPr>
        <w:rFonts w:ascii="Arial" w:hAnsi="Arial" w:hint="default"/>
      </w:rPr>
    </w:lvl>
    <w:lvl w:ilvl="1" w:tplc="D14E308E" w:tentative="1">
      <w:start w:val="1"/>
      <w:numFmt w:val="bullet"/>
      <w:lvlText w:val="•"/>
      <w:lvlJc w:val="left"/>
      <w:pPr>
        <w:tabs>
          <w:tab w:val="num" w:pos="1440"/>
        </w:tabs>
        <w:ind w:left="1440" w:hanging="360"/>
      </w:pPr>
      <w:rPr>
        <w:rFonts w:ascii="Arial" w:hAnsi="Arial" w:hint="default"/>
      </w:rPr>
    </w:lvl>
    <w:lvl w:ilvl="2" w:tplc="02E8EDB4" w:tentative="1">
      <w:start w:val="1"/>
      <w:numFmt w:val="bullet"/>
      <w:lvlText w:val="•"/>
      <w:lvlJc w:val="left"/>
      <w:pPr>
        <w:tabs>
          <w:tab w:val="num" w:pos="2160"/>
        </w:tabs>
        <w:ind w:left="2160" w:hanging="360"/>
      </w:pPr>
      <w:rPr>
        <w:rFonts w:ascii="Arial" w:hAnsi="Arial" w:hint="default"/>
      </w:rPr>
    </w:lvl>
    <w:lvl w:ilvl="3" w:tplc="D9DEACF2" w:tentative="1">
      <w:start w:val="1"/>
      <w:numFmt w:val="bullet"/>
      <w:lvlText w:val="•"/>
      <w:lvlJc w:val="left"/>
      <w:pPr>
        <w:tabs>
          <w:tab w:val="num" w:pos="2880"/>
        </w:tabs>
        <w:ind w:left="2880" w:hanging="360"/>
      </w:pPr>
      <w:rPr>
        <w:rFonts w:ascii="Arial" w:hAnsi="Arial" w:hint="default"/>
      </w:rPr>
    </w:lvl>
    <w:lvl w:ilvl="4" w:tplc="5EC649E2" w:tentative="1">
      <w:start w:val="1"/>
      <w:numFmt w:val="bullet"/>
      <w:lvlText w:val="•"/>
      <w:lvlJc w:val="left"/>
      <w:pPr>
        <w:tabs>
          <w:tab w:val="num" w:pos="3600"/>
        </w:tabs>
        <w:ind w:left="3600" w:hanging="360"/>
      </w:pPr>
      <w:rPr>
        <w:rFonts w:ascii="Arial" w:hAnsi="Arial" w:hint="default"/>
      </w:rPr>
    </w:lvl>
    <w:lvl w:ilvl="5" w:tplc="D3863F5E" w:tentative="1">
      <w:start w:val="1"/>
      <w:numFmt w:val="bullet"/>
      <w:lvlText w:val="•"/>
      <w:lvlJc w:val="left"/>
      <w:pPr>
        <w:tabs>
          <w:tab w:val="num" w:pos="4320"/>
        </w:tabs>
        <w:ind w:left="4320" w:hanging="360"/>
      </w:pPr>
      <w:rPr>
        <w:rFonts w:ascii="Arial" w:hAnsi="Arial" w:hint="default"/>
      </w:rPr>
    </w:lvl>
    <w:lvl w:ilvl="6" w:tplc="5A66639C" w:tentative="1">
      <w:start w:val="1"/>
      <w:numFmt w:val="bullet"/>
      <w:lvlText w:val="•"/>
      <w:lvlJc w:val="left"/>
      <w:pPr>
        <w:tabs>
          <w:tab w:val="num" w:pos="5040"/>
        </w:tabs>
        <w:ind w:left="5040" w:hanging="360"/>
      </w:pPr>
      <w:rPr>
        <w:rFonts w:ascii="Arial" w:hAnsi="Arial" w:hint="default"/>
      </w:rPr>
    </w:lvl>
    <w:lvl w:ilvl="7" w:tplc="CB948BF2" w:tentative="1">
      <w:start w:val="1"/>
      <w:numFmt w:val="bullet"/>
      <w:lvlText w:val="•"/>
      <w:lvlJc w:val="left"/>
      <w:pPr>
        <w:tabs>
          <w:tab w:val="num" w:pos="5760"/>
        </w:tabs>
        <w:ind w:left="5760" w:hanging="360"/>
      </w:pPr>
      <w:rPr>
        <w:rFonts w:ascii="Arial" w:hAnsi="Arial" w:hint="default"/>
      </w:rPr>
    </w:lvl>
    <w:lvl w:ilvl="8" w:tplc="2AE4B47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DD"/>
    <w:rsid w:val="00006E8E"/>
    <w:rsid w:val="00010DE8"/>
    <w:rsid w:val="00026EDC"/>
    <w:rsid w:val="00036542"/>
    <w:rsid w:val="00040168"/>
    <w:rsid w:val="000449C0"/>
    <w:rsid w:val="00095F11"/>
    <w:rsid w:val="000A59C9"/>
    <w:rsid w:val="000C1C6E"/>
    <w:rsid w:val="000D3095"/>
    <w:rsid w:val="000D7E5E"/>
    <w:rsid w:val="000F01F1"/>
    <w:rsid w:val="000F46DD"/>
    <w:rsid w:val="00101D64"/>
    <w:rsid w:val="001309A5"/>
    <w:rsid w:val="00135BDC"/>
    <w:rsid w:val="00153735"/>
    <w:rsid w:val="001749F7"/>
    <w:rsid w:val="00174CDD"/>
    <w:rsid w:val="0017695F"/>
    <w:rsid w:val="001774CB"/>
    <w:rsid w:val="001844F4"/>
    <w:rsid w:val="001952E8"/>
    <w:rsid w:val="001E6B7E"/>
    <w:rsid w:val="001F0BAF"/>
    <w:rsid w:val="001F4039"/>
    <w:rsid w:val="001F6710"/>
    <w:rsid w:val="00216556"/>
    <w:rsid w:val="0022338D"/>
    <w:rsid w:val="00236E0E"/>
    <w:rsid w:val="00237080"/>
    <w:rsid w:val="002837EA"/>
    <w:rsid w:val="002A7BDD"/>
    <w:rsid w:val="002E1799"/>
    <w:rsid w:val="00316D69"/>
    <w:rsid w:val="00327390"/>
    <w:rsid w:val="00331FB5"/>
    <w:rsid w:val="00347D70"/>
    <w:rsid w:val="003B10EA"/>
    <w:rsid w:val="003B4FA5"/>
    <w:rsid w:val="003C0DB7"/>
    <w:rsid w:val="003C6B6C"/>
    <w:rsid w:val="003E36FA"/>
    <w:rsid w:val="00402C6A"/>
    <w:rsid w:val="00420C87"/>
    <w:rsid w:val="00424A1B"/>
    <w:rsid w:val="00430111"/>
    <w:rsid w:val="00433F04"/>
    <w:rsid w:val="00445E2F"/>
    <w:rsid w:val="004520D9"/>
    <w:rsid w:val="0046477D"/>
    <w:rsid w:val="004678D3"/>
    <w:rsid w:val="0047515A"/>
    <w:rsid w:val="0049317A"/>
    <w:rsid w:val="004A7F07"/>
    <w:rsid w:val="004B20DF"/>
    <w:rsid w:val="004C7591"/>
    <w:rsid w:val="004D0047"/>
    <w:rsid w:val="004D448B"/>
    <w:rsid w:val="004D528F"/>
    <w:rsid w:val="004F5E21"/>
    <w:rsid w:val="00500E5A"/>
    <w:rsid w:val="0050131D"/>
    <w:rsid w:val="00523F4B"/>
    <w:rsid w:val="0053299B"/>
    <w:rsid w:val="005331DB"/>
    <w:rsid w:val="005469B4"/>
    <w:rsid w:val="0054772C"/>
    <w:rsid w:val="005674BA"/>
    <w:rsid w:val="00592CB5"/>
    <w:rsid w:val="00592E4C"/>
    <w:rsid w:val="005B2F23"/>
    <w:rsid w:val="005B30E2"/>
    <w:rsid w:val="005C605E"/>
    <w:rsid w:val="005E14F1"/>
    <w:rsid w:val="00622D05"/>
    <w:rsid w:val="0064078D"/>
    <w:rsid w:val="00652854"/>
    <w:rsid w:val="00655C54"/>
    <w:rsid w:val="00666B08"/>
    <w:rsid w:val="00673EED"/>
    <w:rsid w:val="0069451E"/>
    <w:rsid w:val="006A2692"/>
    <w:rsid w:val="006B2BA5"/>
    <w:rsid w:val="006B2F7C"/>
    <w:rsid w:val="006F74D4"/>
    <w:rsid w:val="0070577A"/>
    <w:rsid w:val="00707B06"/>
    <w:rsid w:val="007131E5"/>
    <w:rsid w:val="0071472E"/>
    <w:rsid w:val="007349F9"/>
    <w:rsid w:val="00746E7C"/>
    <w:rsid w:val="00755DD0"/>
    <w:rsid w:val="00756048"/>
    <w:rsid w:val="007630AB"/>
    <w:rsid w:val="0079589A"/>
    <w:rsid w:val="007C3AF4"/>
    <w:rsid w:val="007C3E84"/>
    <w:rsid w:val="007C4F6E"/>
    <w:rsid w:val="007D4E54"/>
    <w:rsid w:val="0083439E"/>
    <w:rsid w:val="008537C3"/>
    <w:rsid w:val="00862A3F"/>
    <w:rsid w:val="00880D87"/>
    <w:rsid w:val="00885A09"/>
    <w:rsid w:val="0089200B"/>
    <w:rsid w:val="008C4C28"/>
    <w:rsid w:val="008C6757"/>
    <w:rsid w:val="008C67AF"/>
    <w:rsid w:val="008F2C77"/>
    <w:rsid w:val="008F7DFD"/>
    <w:rsid w:val="0093200D"/>
    <w:rsid w:val="00944E5A"/>
    <w:rsid w:val="00951A2C"/>
    <w:rsid w:val="00970BC2"/>
    <w:rsid w:val="0097777A"/>
    <w:rsid w:val="00981DA5"/>
    <w:rsid w:val="00993D3F"/>
    <w:rsid w:val="009A07E3"/>
    <w:rsid w:val="009D47BD"/>
    <w:rsid w:val="009F3D81"/>
    <w:rsid w:val="009F4CEC"/>
    <w:rsid w:val="009F50D5"/>
    <w:rsid w:val="009F7C47"/>
    <w:rsid w:val="00A032E9"/>
    <w:rsid w:val="00A11F26"/>
    <w:rsid w:val="00A52C2C"/>
    <w:rsid w:val="00A808DC"/>
    <w:rsid w:val="00A876B5"/>
    <w:rsid w:val="00A95CCC"/>
    <w:rsid w:val="00AA7A22"/>
    <w:rsid w:val="00AE1097"/>
    <w:rsid w:val="00AE3346"/>
    <w:rsid w:val="00AF6A57"/>
    <w:rsid w:val="00B11682"/>
    <w:rsid w:val="00B12787"/>
    <w:rsid w:val="00B27C59"/>
    <w:rsid w:val="00B307BA"/>
    <w:rsid w:val="00B319CB"/>
    <w:rsid w:val="00B43456"/>
    <w:rsid w:val="00B6035C"/>
    <w:rsid w:val="00B71E70"/>
    <w:rsid w:val="00B84279"/>
    <w:rsid w:val="00B848F3"/>
    <w:rsid w:val="00B87048"/>
    <w:rsid w:val="00B96173"/>
    <w:rsid w:val="00BA6084"/>
    <w:rsid w:val="00BC2DEE"/>
    <w:rsid w:val="00BC37FA"/>
    <w:rsid w:val="00BD4A8F"/>
    <w:rsid w:val="00BD63F8"/>
    <w:rsid w:val="00BF661A"/>
    <w:rsid w:val="00C1084A"/>
    <w:rsid w:val="00C20077"/>
    <w:rsid w:val="00C302CC"/>
    <w:rsid w:val="00C341D1"/>
    <w:rsid w:val="00C4286E"/>
    <w:rsid w:val="00C47F17"/>
    <w:rsid w:val="00C82513"/>
    <w:rsid w:val="00CA0620"/>
    <w:rsid w:val="00CE3B88"/>
    <w:rsid w:val="00CF1471"/>
    <w:rsid w:val="00D0112E"/>
    <w:rsid w:val="00D03CF9"/>
    <w:rsid w:val="00D34D4F"/>
    <w:rsid w:val="00D41A8D"/>
    <w:rsid w:val="00D55242"/>
    <w:rsid w:val="00D75FAF"/>
    <w:rsid w:val="00E223E3"/>
    <w:rsid w:val="00E4321F"/>
    <w:rsid w:val="00E534B9"/>
    <w:rsid w:val="00E56106"/>
    <w:rsid w:val="00E62F4C"/>
    <w:rsid w:val="00E7257E"/>
    <w:rsid w:val="00E75ED7"/>
    <w:rsid w:val="00E962DD"/>
    <w:rsid w:val="00EA00B9"/>
    <w:rsid w:val="00EA38DA"/>
    <w:rsid w:val="00EA6D16"/>
    <w:rsid w:val="00EC591B"/>
    <w:rsid w:val="00ED63DB"/>
    <w:rsid w:val="00EE13D3"/>
    <w:rsid w:val="00F32896"/>
    <w:rsid w:val="00F3550C"/>
    <w:rsid w:val="00F70640"/>
    <w:rsid w:val="00F72AFD"/>
    <w:rsid w:val="00F87189"/>
    <w:rsid w:val="00F93C4C"/>
    <w:rsid w:val="00FA36F2"/>
    <w:rsid w:val="00FC0F5E"/>
    <w:rsid w:val="00FD1506"/>
    <w:rsid w:val="00FD7115"/>
    <w:rsid w:val="00FD7F45"/>
    <w:rsid w:val="00FF0B9E"/>
    <w:rsid w:val="00FF794C"/>
    <w:rsid w:val="012EF1B5"/>
    <w:rsid w:val="01F22DC0"/>
    <w:rsid w:val="034DA53D"/>
    <w:rsid w:val="0486038A"/>
    <w:rsid w:val="04C099C1"/>
    <w:rsid w:val="07CB68DF"/>
    <w:rsid w:val="08FEE4D7"/>
    <w:rsid w:val="09FDE102"/>
    <w:rsid w:val="0A18EE86"/>
    <w:rsid w:val="0A1B6EA5"/>
    <w:rsid w:val="0A3926CB"/>
    <w:rsid w:val="0B8DC4D7"/>
    <w:rsid w:val="0CB2DA1E"/>
    <w:rsid w:val="0CE9820E"/>
    <w:rsid w:val="0D4A53A7"/>
    <w:rsid w:val="0D8E015B"/>
    <w:rsid w:val="0DFA6D44"/>
    <w:rsid w:val="0E02D3BC"/>
    <w:rsid w:val="0E6265F7"/>
    <w:rsid w:val="0E63FC70"/>
    <w:rsid w:val="0F0EA9FC"/>
    <w:rsid w:val="115B4902"/>
    <w:rsid w:val="13AECBD1"/>
    <w:rsid w:val="15EAD32A"/>
    <w:rsid w:val="16CFF425"/>
    <w:rsid w:val="171D0F33"/>
    <w:rsid w:val="17C3584C"/>
    <w:rsid w:val="18BE8BB3"/>
    <w:rsid w:val="18C0F57D"/>
    <w:rsid w:val="18DAAC16"/>
    <w:rsid w:val="19B4B7AC"/>
    <w:rsid w:val="19DEAFF7"/>
    <w:rsid w:val="1B192D6B"/>
    <w:rsid w:val="1B65284D"/>
    <w:rsid w:val="1BB72E76"/>
    <w:rsid w:val="1BCE5E2F"/>
    <w:rsid w:val="1C038DDF"/>
    <w:rsid w:val="1C8E2375"/>
    <w:rsid w:val="1CD898F6"/>
    <w:rsid w:val="1D031DA4"/>
    <w:rsid w:val="1D6760D0"/>
    <w:rsid w:val="1DC6F5B4"/>
    <w:rsid w:val="1F44BBE1"/>
    <w:rsid w:val="20D2E788"/>
    <w:rsid w:val="21BA62E0"/>
    <w:rsid w:val="22B35DAF"/>
    <w:rsid w:val="231EBB5D"/>
    <w:rsid w:val="23ED5FE7"/>
    <w:rsid w:val="2498B0BC"/>
    <w:rsid w:val="2570771C"/>
    <w:rsid w:val="2608189F"/>
    <w:rsid w:val="270ABDA1"/>
    <w:rsid w:val="28178FC6"/>
    <w:rsid w:val="28F141AF"/>
    <w:rsid w:val="2956DA1B"/>
    <w:rsid w:val="2A20BA48"/>
    <w:rsid w:val="2B56DCF1"/>
    <w:rsid w:val="2BE94D2E"/>
    <w:rsid w:val="2DC59B7F"/>
    <w:rsid w:val="2E2E972E"/>
    <w:rsid w:val="2FAEFFE0"/>
    <w:rsid w:val="2FF6BBDF"/>
    <w:rsid w:val="31E77D21"/>
    <w:rsid w:val="335B2C3E"/>
    <w:rsid w:val="3435BC12"/>
    <w:rsid w:val="34378529"/>
    <w:rsid w:val="359E3409"/>
    <w:rsid w:val="3664BCDA"/>
    <w:rsid w:val="37220330"/>
    <w:rsid w:val="3814825E"/>
    <w:rsid w:val="3855791D"/>
    <w:rsid w:val="38FE024C"/>
    <w:rsid w:val="397F777B"/>
    <w:rsid w:val="3A9AC8CA"/>
    <w:rsid w:val="3BF59AA1"/>
    <w:rsid w:val="3C1A2480"/>
    <w:rsid w:val="3D167ABC"/>
    <w:rsid w:val="3DA39ECE"/>
    <w:rsid w:val="3DED5468"/>
    <w:rsid w:val="3F1CC78F"/>
    <w:rsid w:val="40E18912"/>
    <w:rsid w:val="41D8EF02"/>
    <w:rsid w:val="422CDBCD"/>
    <w:rsid w:val="43152673"/>
    <w:rsid w:val="44214451"/>
    <w:rsid w:val="445D156B"/>
    <w:rsid w:val="44839B51"/>
    <w:rsid w:val="453EA05F"/>
    <w:rsid w:val="462DA58D"/>
    <w:rsid w:val="464E84AF"/>
    <w:rsid w:val="4677AFFE"/>
    <w:rsid w:val="485B8F86"/>
    <w:rsid w:val="4AE47BA8"/>
    <w:rsid w:val="4C383B07"/>
    <w:rsid w:val="4C403232"/>
    <w:rsid w:val="4D1BBA49"/>
    <w:rsid w:val="4DB6DC80"/>
    <w:rsid w:val="4DF53B3D"/>
    <w:rsid w:val="4E6ED45E"/>
    <w:rsid w:val="4EDF6400"/>
    <w:rsid w:val="4F0E167C"/>
    <w:rsid w:val="50C764FC"/>
    <w:rsid w:val="50E967E5"/>
    <w:rsid w:val="5144B2A5"/>
    <w:rsid w:val="51874312"/>
    <w:rsid w:val="51EE93EB"/>
    <w:rsid w:val="527A0036"/>
    <w:rsid w:val="53A13454"/>
    <w:rsid w:val="54BDF6A6"/>
    <w:rsid w:val="551A06E3"/>
    <w:rsid w:val="565A6EA8"/>
    <w:rsid w:val="56EBC529"/>
    <w:rsid w:val="576E38CC"/>
    <w:rsid w:val="585542E7"/>
    <w:rsid w:val="58E34EF9"/>
    <w:rsid w:val="5B654FFE"/>
    <w:rsid w:val="5CEE0350"/>
    <w:rsid w:val="5DF61B98"/>
    <w:rsid w:val="5EA18756"/>
    <w:rsid w:val="5EDEF4C1"/>
    <w:rsid w:val="5FDB772F"/>
    <w:rsid w:val="620ACF85"/>
    <w:rsid w:val="62F46806"/>
    <w:rsid w:val="635CF60A"/>
    <w:rsid w:val="636CB515"/>
    <w:rsid w:val="63B6A29D"/>
    <w:rsid w:val="6450475E"/>
    <w:rsid w:val="66611E1D"/>
    <w:rsid w:val="66CADB8B"/>
    <w:rsid w:val="673FFEA6"/>
    <w:rsid w:val="689BC801"/>
    <w:rsid w:val="68E5794F"/>
    <w:rsid w:val="6B566597"/>
    <w:rsid w:val="6D59D486"/>
    <w:rsid w:val="6F325604"/>
    <w:rsid w:val="6F6FCF4B"/>
    <w:rsid w:val="6F9E0BF3"/>
    <w:rsid w:val="6FB71483"/>
    <w:rsid w:val="71A7BA3F"/>
    <w:rsid w:val="71CEA60A"/>
    <w:rsid w:val="738D4FF0"/>
    <w:rsid w:val="73E209B9"/>
    <w:rsid w:val="750E8477"/>
    <w:rsid w:val="75695E3E"/>
    <w:rsid w:val="767602AD"/>
    <w:rsid w:val="77878128"/>
    <w:rsid w:val="77B3D3D5"/>
    <w:rsid w:val="77D87BD3"/>
    <w:rsid w:val="78263D09"/>
    <w:rsid w:val="78A3DEB1"/>
    <w:rsid w:val="79AC352D"/>
    <w:rsid w:val="7A300D19"/>
    <w:rsid w:val="7BB90BCC"/>
    <w:rsid w:val="7CFD0E80"/>
    <w:rsid w:val="7D732E7B"/>
    <w:rsid w:val="7E05EBB0"/>
    <w:rsid w:val="7E5396A6"/>
    <w:rsid w:val="7F921F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232B2"/>
  <w15:chartTrackingRefBased/>
  <w15:docId w15:val="{AB62FD70-A620-4B2C-A5A3-2294E490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2DD"/>
  </w:style>
  <w:style w:type="paragraph" w:styleId="Footer">
    <w:name w:val="footer"/>
    <w:basedOn w:val="Normal"/>
    <w:link w:val="FooterChar"/>
    <w:uiPriority w:val="99"/>
    <w:unhideWhenUsed/>
    <w:rsid w:val="00E96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2DD"/>
  </w:style>
  <w:style w:type="character" w:styleId="Hyperlink">
    <w:name w:val="Hyperlink"/>
    <w:basedOn w:val="DefaultParagraphFont"/>
    <w:uiPriority w:val="99"/>
    <w:unhideWhenUsed/>
    <w:rsid w:val="00666B08"/>
    <w:rPr>
      <w:color w:val="0563C1" w:themeColor="hyperlink"/>
      <w:u w:val="single"/>
    </w:rPr>
  </w:style>
  <w:style w:type="character" w:styleId="UnresolvedMention">
    <w:name w:val="Unresolved Mention"/>
    <w:basedOn w:val="DefaultParagraphFont"/>
    <w:uiPriority w:val="99"/>
    <w:semiHidden/>
    <w:unhideWhenUsed/>
    <w:rsid w:val="00666B08"/>
    <w:rPr>
      <w:color w:val="605E5C"/>
      <w:shd w:val="clear" w:color="auto" w:fill="E1DFDD"/>
    </w:rPr>
  </w:style>
  <w:style w:type="table" w:styleId="TableGrid">
    <w:name w:val="Table Grid"/>
    <w:basedOn w:val="TableNormal"/>
    <w:uiPriority w:val="39"/>
    <w:rsid w:val="00AE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30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30E2"/>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62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F4C"/>
    <w:rPr>
      <w:rFonts w:ascii="Segoe UI" w:hAnsi="Segoe UI" w:cs="Segoe UI"/>
      <w:sz w:val="18"/>
      <w:szCs w:val="18"/>
    </w:rPr>
  </w:style>
  <w:style w:type="character" w:styleId="CommentReference">
    <w:name w:val="annotation reference"/>
    <w:basedOn w:val="DefaultParagraphFont"/>
    <w:uiPriority w:val="99"/>
    <w:semiHidden/>
    <w:unhideWhenUsed/>
    <w:rsid w:val="00D34D4F"/>
    <w:rPr>
      <w:sz w:val="16"/>
      <w:szCs w:val="16"/>
    </w:rPr>
  </w:style>
  <w:style w:type="paragraph" w:styleId="CommentText">
    <w:name w:val="annotation text"/>
    <w:basedOn w:val="Normal"/>
    <w:link w:val="CommentTextChar"/>
    <w:uiPriority w:val="99"/>
    <w:semiHidden/>
    <w:unhideWhenUsed/>
    <w:rsid w:val="00D34D4F"/>
    <w:pPr>
      <w:spacing w:line="240" w:lineRule="auto"/>
    </w:pPr>
    <w:rPr>
      <w:sz w:val="20"/>
      <w:szCs w:val="20"/>
    </w:rPr>
  </w:style>
  <w:style w:type="character" w:customStyle="1" w:styleId="CommentTextChar">
    <w:name w:val="Comment Text Char"/>
    <w:basedOn w:val="DefaultParagraphFont"/>
    <w:link w:val="CommentText"/>
    <w:uiPriority w:val="99"/>
    <w:semiHidden/>
    <w:rsid w:val="00D34D4F"/>
    <w:rPr>
      <w:sz w:val="20"/>
      <w:szCs w:val="20"/>
    </w:rPr>
  </w:style>
  <w:style w:type="character" w:styleId="FollowedHyperlink">
    <w:name w:val="FollowedHyperlink"/>
    <w:basedOn w:val="DefaultParagraphFont"/>
    <w:uiPriority w:val="99"/>
    <w:semiHidden/>
    <w:unhideWhenUsed/>
    <w:rsid w:val="00FF794C"/>
    <w:rPr>
      <w:color w:val="954F72" w:themeColor="followedHyperlink"/>
      <w:u w:val="single"/>
    </w:rPr>
  </w:style>
  <w:style w:type="paragraph" w:customStyle="1" w:styleId="Default">
    <w:name w:val="Default"/>
    <w:rsid w:val="00327390"/>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5331DB"/>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3E36FA"/>
    <w:rPr>
      <w:b/>
      <w:bCs/>
    </w:rPr>
  </w:style>
  <w:style w:type="character" w:customStyle="1" w:styleId="CommentSubjectChar">
    <w:name w:val="Comment Subject Char"/>
    <w:basedOn w:val="CommentTextChar"/>
    <w:link w:val="CommentSubject"/>
    <w:uiPriority w:val="99"/>
    <w:semiHidden/>
    <w:rsid w:val="003E36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687">
      <w:bodyDiv w:val="1"/>
      <w:marLeft w:val="0"/>
      <w:marRight w:val="0"/>
      <w:marTop w:val="0"/>
      <w:marBottom w:val="0"/>
      <w:divBdr>
        <w:top w:val="none" w:sz="0" w:space="0" w:color="auto"/>
        <w:left w:val="none" w:sz="0" w:space="0" w:color="auto"/>
        <w:bottom w:val="none" w:sz="0" w:space="0" w:color="auto"/>
        <w:right w:val="none" w:sz="0" w:space="0" w:color="auto"/>
      </w:divBdr>
      <w:divsChild>
        <w:div w:id="736905687">
          <w:marLeft w:val="446"/>
          <w:marRight w:val="0"/>
          <w:marTop w:val="0"/>
          <w:marBottom w:val="0"/>
          <w:divBdr>
            <w:top w:val="none" w:sz="0" w:space="0" w:color="auto"/>
            <w:left w:val="none" w:sz="0" w:space="0" w:color="auto"/>
            <w:bottom w:val="none" w:sz="0" w:space="0" w:color="auto"/>
            <w:right w:val="none" w:sz="0" w:space="0" w:color="auto"/>
          </w:divBdr>
        </w:div>
        <w:div w:id="885992120">
          <w:marLeft w:val="446"/>
          <w:marRight w:val="0"/>
          <w:marTop w:val="0"/>
          <w:marBottom w:val="0"/>
          <w:divBdr>
            <w:top w:val="none" w:sz="0" w:space="0" w:color="auto"/>
            <w:left w:val="none" w:sz="0" w:space="0" w:color="auto"/>
            <w:bottom w:val="none" w:sz="0" w:space="0" w:color="auto"/>
            <w:right w:val="none" w:sz="0" w:space="0" w:color="auto"/>
          </w:divBdr>
        </w:div>
        <w:div w:id="1021973840">
          <w:marLeft w:val="446"/>
          <w:marRight w:val="0"/>
          <w:marTop w:val="0"/>
          <w:marBottom w:val="0"/>
          <w:divBdr>
            <w:top w:val="none" w:sz="0" w:space="0" w:color="auto"/>
            <w:left w:val="none" w:sz="0" w:space="0" w:color="auto"/>
            <w:bottom w:val="none" w:sz="0" w:space="0" w:color="auto"/>
            <w:right w:val="none" w:sz="0" w:space="0" w:color="auto"/>
          </w:divBdr>
        </w:div>
        <w:div w:id="1108350501">
          <w:marLeft w:val="446"/>
          <w:marRight w:val="0"/>
          <w:marTop w:val="0"/>
          <w:marBottom w:val="0"/>
          <w:divBdr>
            <w:top w:val="none" w:sz="0" w:space="0" w:color="auto"/>
            <w:left w:val="none" w:sz="0" w:space="0" w:color="auto"/>
            <w:bottom w:val="none" w:sz="0" w:space="0" w:color="auto"/>
            <w:right w:val="none" w:sz="0" w:space="0" w:color="auto"/>
          </w:divBdr>
        </w:div>
        <w:div w:id="1465931237">
          <w:marLeft w:val="446"/>
          <w:marRight w:val="0"/>
          <w:marTop w:val="0"/>
          <w:marBottom w:val="0"/>
          <w:divBdr>
            <w:top w:val="none" w:sz="0" w:space="0" w:color="auto"/>
            <w:left w:val="none" w:sz="0" w:space="0" w:color="auto"/>
            <w:bottom w:val="none" w:sz="0" w:space="0" w:color="auto"/>
            <w:right w:val="none" w:sz="0" w:space="0" w:color="auto"/>
          </w:divBdr>
        </w:div>
        <w:div w:id="1527252443">
          <w:marLeft w:val="446"/>
          <w:marRight w:val="0"/>
          <w:marTop w:val="0"/>
          <w:marBottom w:val="0"/>
          <w:divBdr>
            <w:top w:val="none" w:sz="0" w:space="0" w:color="auto"/>
            <w:left w:val="none" w:sz="0" w:space="0" w:color="auto"/>
            <w:bottom w:val="none" w:sz="0" w:space="0" w:color="auto"/>
            <w:right w:val="none" w:sz="0" w:space="0" w:color="auto"/>
          </w:divBdr>
        </w:div>
        <w:div w:id="1566641889">
          <w:marLeft w:val="446"/>
          <w:marRight w:val="0"/>
          <w:marTop w:val="0"/>
          <w:marBottom w:val="0"/>
          <w:divBdr>
            <w:top w:val="none" w:sz="0" w:space="0" w:color="auto"/>
            <w:left w:val="none" w:sz="0" w:space="0" w:color="auto"/>
            <w:bottom w:val="none" w:sz="0" w:space="0" w:color="auto"/>
            <w:right w:val="none" w:sz="0" w:space="0" w:color="auto"/>
          </w:divBdr>
        </w:div>
        <w:div w:id="1621065075">
          <w:marLeft w:val="446"/>
          <w:marRight w:val="0"/>
          <w:marTop w:val="0"/>
          <w:marBottom w:val="0"/>
          <w:divBdr>
            <w:top w:val="none" w:sz="0" w:space="0" w:color="auto"/>
            <w:left w:val="none" w:sz="0" w:space="0" w:color="auto"/>
            <w:bottom w:val="none" w:sz="0" w:space="0" w:color="auto"/>
            <w:right w:val="none" w:sz="0" w:space="0" w:color="auto"/>
          </w:divBdr>
        </w:div>
        <w:div w:id="1703942579">
          <w:marLeft w:val="446"/>
          <w:marRight w:val="0"/>
          <w:marTop w:val="0"/>
          <w:marBottom w:val="0"/>
          <w:divBdr>
            <w:top w:val="none" w:sz="0" w:space="0" w:color="auto"/>
            <w:left w:val="none" w:sz="0" w:space="0" w:color="auto"/>
            <w:bottom w:val="none" w:sz="0" w:space="0" w:color="auto"/>
            <w:right w:val="none" w:sz="0" w:space="0" w:color="auto"/>
          </w:divBdr>
        </w:div>
        <w:div w:id="1826163078">
          <w:marLeft w:val="446"/>
          <w:marRight w:val="0"/>
          <w:marTop w:val="0"/>
          <w:marBottom w:val="0"/>
          <w:divBdr>
            <w:top w:val="none" w:sz="0" w:space="0" w:color="auto"/>
            <w:left w:val="none" w:sz="0" w:space="0" w:color="auto"/>
            <w:bottom w:val="none" w:sz="0" w:space="0" w:color="auto"/>
            <w:right w:val="none" w:sz="0" w:space="0" w:color="auto"/>
          </w:divBdr>
        </w:div>
        <w:div w:id="1861313051">
          <w:marLeft w:val="446"/>
          <w:marRight w:val="0"/>
          <w:marTop w:val="0"/>
          <w:marBottom w:val="0"/>
          <w:divBdr>
            <w:top w:val="none" w:sz="0" w:space="0" w:color="auto"/>
            <w:left w:val="none" w:sz="0" w:space="0" w:color="auto"/>
            <w:bottom w:val="none" w:sz="0" w:space="0" w:color="auto"/>
            <w:right w:val="none" w:sz="0" w:space="0" w:color="auto"/>
          </w:divBdr>
        </w:div>
      </w:divsChild>
    </w:div>
    <w:div w:id="211697276">
      <w:bodyDiv w:val="1"/>
      <w:marLeft w:val="0"/>
      <w:marRight w:val="0"/>
      <w:marTop w:val="0"/>
      <w:marBottom w:val="0"/>
      <w:divBdr>
        <w:top w:val="none" w:sz="0" w:space="0" w:color="auto"/>
        <w:left w:val="none" w:sz="0" w:space="0" w:color="auto"/>
        <w:bottom w:val="none" w:sz="0" w:space="0" w:color="auto"/>
        <w:right w:val="none" w:sz="0" w:space="0" w:color="auto"/>
      </w:divBdr>
      <w:divsChild>
        <w:div w:id="133330056">
          <w:marLeft w:val="446"/>
          <w:marRight w:val="0"/>
          <w:marTop w:val="0"/>
          <w:marBottom w:val="0"/>
          <w:divBdr>
            <w:top w:val="none" w:sz="0" w:space="0" w:color="auto"/>
            <w:left w:val="none" w:sz="0" w:space="0" w:color="auto"/>
            <w:bottom w:val="none" w:sz="0" w:space="0" w:color="auto"/>
            <w:right w:val="none" w:sz="0" w:space="0" w:color="auto"/>
          </w:divBdr>
        </w:div>
        <w:div w:id="330571110">
          <w:marLeft w:val="446"/>
          <w:marRight w:val="0"/>
          <w:marTop w:val="0"/>
          <w:marBottom w:val="0"/>
          <w:divBdr>
            <w:top w:val="none" w:sz="0" w:space="0" w:color="auto"/>
            <w:left w:val="none" w:sz="0" w:space="0" w:color="auto"/>
            <w:bottom w:val="none" w:sz="0" w:space="0" w:color="auto"/>
            <w:right w:val="none" w:sz="0" w:space="0" w:color="auto"/>
          </w:divBdr>
        </w:div>
        <w:div w:id="689338829">
          <w:marLeft w:val="446"/>
          <w:marRight w:val="0"/>
          <w:marTop w:val="0"/>
          <w:marBottom w:val="0"/>
          <w:divBdr>
            <w:top w:val="none" w:sz="0" w:space="0" w:color="auto"/>
            <w:left w:val="none" w:sz="0" w:space="0" w:color="auto"/>
            <w:bottom w:val="none" w:sz="0" w:space="0" w:color="auto"/>
            <w:right w:val="none" w:sz="0" w:space="0" w:color="auto"/>
          </w:divBdr>
        </w:div>
        <w:div w:id="843936854">
          <w:marLeft w:val="446"/>
          <w:marRight w:val="0"/>
          <w:marTop w:val="0"/>
          <w:marBottom w:val="0"/>
          <w:divBdr>
            <w:top w:val="none" w:sz="0" w:space="0" w:color="auto"/>
            <w:left w:val="none" w:sz="0" w:space="0" w:color="auto"/>
            <w:bottom w:val="none" w:sz="0" w:space="0" w:color="auto"/>
            <w:right w:val="none" w:sz="0" w:space="0" w:color="auto"/>
          </w:divBdr>
        </w:div>
        <w:div w:id="1045562849">
          <w:marLeft w:val="446"/>
          <w:marRight w:val="0"/>
          <w:marTop w:val="0"/>
          <w:marBottom w:val="0"/>
          <w:divBdr>
            <w:top w:val="none" w:sz="0" w:space="0" w:color="auto"/>
            <w:left w:val="none" w:sz="0" w:space="0" w:color="auto"/>
            <w:bottom w:val="none" w:sz="0" w:space="0" w:color="auto"/>
            <w:right w:val="none" w:sz="0" w:space="0" w:color="auto"/>
          </w:divBdr>
        </w:div>
        <w:div w:id="1652098513">
          <w:marLeft w:val="446"/>
          <w:marRight w:val="0"/>
          <w:marTop w:val="0"/>
          <w:marBottom w:val="0"/>
          <w:divBdr>
            <w:top w:val="none" w:sz="0" w:space="0" w:color="auto"/>
            <w:left w:val="none" w:sz="0" w:space="0" w:color="auto"/>
            <w:bottom w:val="none" w:sz="0" w:space="0" w:color="auto"/>
            <w:right w:val="none" w:sz="0" w:space="0" w:color="auto"/>
          </w:divBdr>
        </w:div>
        <w:div w:id="1656642046">
          <w:marLeft w:val="446"/>
          <w:marRight w:val="0"/>
          <w:marTop w:val="0"/>
          <w:marBottom w:val="0"/>
          <w:divBdr>
            <w:top w:val="none" w:sz="0" w:space="0" w:color="auto"/>
            <w:left w:val="none" w:sz="0" w:space="0" w:color="auto"/>
            <w:bottom w:val="none" w:sz="0" w:space="0" w:color="auto"/>
            <w:right w:val="none" w:sz="0" w:space="0" w:color="auto"/>
          </w:divBdr>
        </w:div>
        <w:div w:id="2093114749">
          <w:marLeft w:val="446"/>
          <w:marRight w:val="0"/>
          <w:marTop w:val="0"/>
          <w:marBottom w:val="0"/>
          <w:divBdr>
            <w:top w:val="none" w:sz="0" w:space="0" w:color="auto"/>
            <w:left w:val="none" w:sz="0" w:space="0" w:color="auto"/>
            <w:bottom w:val="none" w:sz="0" w:space="0" w:color="auto"/>
            <w:right w:val="none" w:sz="0" w:space="0" w:color="auto"/>
          </w:divBdr>
        </w:div>
      </w:divsChild>
    </w:div>
    <w:div w:id="398551519">
      <w:bodyDiv w:val="1"/>
      <w:marLeft w:val="0"/>
      <w:marRight w:val="0"/>
      <w:marTop w:val="0"/>
      <w:marBottom w:val="0"/>
      <w:divBdr>
        <w:top w:val="none" w:sz="0" w:space="0" w:color="auto"/>
        <w:left w:val="none" w:sz="0" w:space="0" w:color="auto"/>
        <w:bottom w:val="none" w:sz="0" w:space="0" w:color="auto"/>
        <w:right w:val="none" w:sz="0" w:space="0" w:color="auto"/>
      </w:divBdr>
      <w:divsChild>
        <w:div w:id="977688783">
          <w:marLeft w:val="360"/>
          <w:marRight w:val="0"/>
          <w:marTop w:val="200"/>
          <w:marBottom w:val="0"/>
          <w:divBdr>
            <w:top w:val="none" w:sz="0" w:space="0" w:color="auto"/>
            <w:left w:val="none" w:sz="0" w:space="0" w:color="auto"/>
            <w:bottom w:val="none" w:sz="0" w:space="0" w:color="auto"/>
            <w:right w:val="none" w:sz="0" w:space="0" w:color="auto"/>
          </w:divBdr>
        </w:div>
        <w:div w:id="1104882298">
          <w:marLeft w:val="360"/>
          <w:marRight w:val="0"/>
          <w:marTop w:val="200"/>
          <w:marBottom w:val="0"/>
          <w:divBdr>
            <w:top w:val="none" w:sz="0" w:space="0" w:color="auto"/>
            <w:left w:val="none" w:sz="0" w:space="0" w:color="auto"/>
            <w:bottom w:val="none" w:sz="0" w:space="0" w:color="auto"/>
            <w:right w:val="none" w:sz="0" w:space="0" w:color="auto"/>
          </w:divBdr>
        </w:div>
      </w:divsChild>
    </w:div>
    <w:div w:id="516386322">
      <w:bodyDiv w:val="1"/>
      <w:marLeft w:val="0"/>
      <w:marRight w:val="0"/>
      <w:marTop w:val="0"/>
      <w:marBottom w:val="0"/>
      <w:divBdr>
        <w:top w:val="none" w:sz="0" w:space="0" w:color="auto"/>
        <w:left w:val="none" w:sz="0" w:space="0" w:color="auto"/>
        <w:bottom w:val="none" w:sz="0" w:space="0" w:color="auto"/>
        <w:right w:val="none" w:sz="0" w:space="0" w:color="auto"/>
      </w:divBdr>
    </w:div>
    <w:div w:id="963542811">
      <w:bodyDiv w:val="1"/>
      <w:marLeft w:val="0"/>
      <w:marRight w:val="0"/>
      <w:marTop w:val="0"/>
      <w:marBottom w:val="0"/>
      <w:divBdr>
        <w:top w:val="none" w:sz="0" w:space="0" w:color="auto"/>
        <w:left w:val="none" w:sz="0" w:space="0" w:color="auto"/>
        <w:bottom w:val="none" w:sz="0" w:space="0" w:color="auto"/>
        <w:right w:val="none" w:sz="0" w:space="0" w:color="auto"/>
      </w:divBdr>
    </w:div>
    <w:div w:id="1709915392">
      <w:bodyDiv w:val="1"/>
      <w:marLeft w:val="0"/>
      <w:marRight w:val="0"/>
      <w:marTop w:val="0"/>
      <w:marBottom w:val="0"/>
      <w:divBdr>
        <w:top w:val="none" w:sz="0" w:space="0" w:color="auto"/>
        <w:left w:val="none" w:sz="0" w:space="0" w:color="auto"/>
        <w:bottom w:val="none" w:sz="0" w:space="0" w:color="auto"/>
        <w:right w:val="none" w:sz="0" w:space="0" w:color="auto"/>
      </w:divBdr>
    </w:div>
    <w:div w:id="1785806034">
      <w:bodyDiv w:val="1"/>
      <w:marLeft w:val="0"/>
      <w:marRight w:val="0"/>
      <w:marTop w:val="0"/>
      <w:marBottom w:val="0"/>
      <w:divBdr>
        <w:top w:val="none" w:sz="0" w:space="0" w:color="auto"/>
        <w:left w:val="none" w:sz="0" w:space="0" w:color="auto"/>
        <w:bottom w:val="none" w:sz="0" w:space="0" w:color="auto"/>
        <w:right w:val="none" w:sz="0" w:space="0" w:color="auto"/>
      </w:divBdr>
    </w:div>
    <w:div w:id="20764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covid19an.com" TargetMode="External"/><Relationship Id="rId2" Type="http://schemas.openxmlformats.org/officeDocument/2006/relationships/hyperlink" Target="mailto:mark.freeston@newcastle.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7168665BE6241BAAA64A9C1B96148" ma:contentTypeVersion="9" ma:contentTypeDescription="Create a new document." ma:contentTypeScope="" ma:versionID="e516a69d0dd6aa5bf51c64bc7da17552">
  <xsd:schema xmlns:xsd="http://www.w3.org/2001/XMLSchema" xmlns:xs="http://www.w3.org/2001/XMLSchema" xmlns:p="http://schemas.microsoft.com/office/2006/metadata/properties" xmlns:ns2="6b6a400f-54db-42ae-813e-29c8da04758c" targetNamespace="http://schemas.microsoft.com/office/2006/metadata/properties" ma:root="true" ma:fieldsID="1a3b8814f38b21a89bab74728fec95d7" ns2:_="">
    <xsd:import namespace="6b6a400f-54db-42ae-813e-29c8da0475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a400f-54db-42ae-813e-29c8da047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9319C-813F-4D9C-930F-4D33E39123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A2AAAC-BD6B-45FD-8D21-A8463FDB0002}">
  <ds:schemaRefs>
    <ds:schemaRef ds:uri="http://schemas.microsoft.com/sharepoint/v3/contenttype/forms"/>
  </ds:schemaRefs>
</ds:datastoreItem>
</file>

<file path=customXml/itemProps3.xml><?xml version="1.0" encoding="utf-8"?>
<ds:datastoreItem xmlns:ds="http://schemas.openxmlformats.org/officeDocument/2006/customXml" ds:itemID="{7FC8B0A6-FE20-48DD-A358-97EA45F41E8B}"/>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 Freeston</dc:creator>
  <cp:keywords/>
  <dc:description/>
  <cp:lastModifiedBy>Mark H Freeston</cp:lastModifiedBy>
  <cp:revision>2</cp:revision>
  <dcterms:created xsi:type="dcterms:W3CDTF">2020-10-27T13:35:00Z</dcterms:created>
  <dcterms:modified xsi:type="dcterms:W3CDTF">2020-10-27T13:35:00Z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0x01010064C7168665BE6241BAAA64A9C1B96148</vt:lpwstr>
  </property>
</Properties>
</file>